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B2" w:rsidRDefault="00C35FB2">
      <w:pPr>
        <w:pStyle w:val="ConsPlusTitle"/>
        <w:jc w:val="both"/>
      </w:pPr>
    </w:p>
    <w:p w:rsidR="00623786" w:rsidRDefault="00623786" w:rsidP="00623786">
      <w:pPr>
        <w:pStyle w:val="ConsPlusTitle"/>
        <w:widowControl/>
        <w:ind w:firstLine="5580"/>
        <w:jc w:val="center"/>
        <w:rPr>
          <w:b w:val="0"/>
          <w:noProof/>
        </w:rPr>
      </w:pPr>
      <w:r>
        <w:rPr>
          <w:b w:val="0"/>
          <w:noProof/>
        </w:rPr>
        <w:t>«Утверждаю»</w:t>
      </w:r>
    </w:p>
    <w:p w:rsidR="00CF019F" w:rsidRDefault="000D4F68" w:rsidP="000D4F68">
      <w:pPr>
        <w:pStyle w:val="ConsPlusTitle"/>
        <w:jc w:val="right"/>
      </w:pPr>
      <w:bookmarkStart w:id="0" w:name="P33"/>
      <w:bookmarkEnd w:id="0"/>
      <w:r>
        <w:rPr>
          <w:noProof/>
          <w:lang w:eastAsia="ru-RU" w:bidi="ar-SA"/>
        </w:rPr>
        <w:drawing>
          <wp:inline distT="0" distB="0" distL="0" distR="0">
            <wp:extent cx="4427621" cy="1314450"/>
            <wp:effectExtent l="19050" t="0" r="0" b="0"/>
            <wp:docPr id="1" name="Рисунок 1" descr="C:\Users\Адм\Desktop\подпись и печать Магомедовой М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621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19F" w:rsidRDefault="00CF019F">
      <w:pPr>
        <w:pStyle w:val="ConsPlusTitle"/>
        <w:jc w:val="center"/>
      </w:pPr>
    </w:p>
    <w:p w:rsidR="00C35FB2" w:rsidRDefault="00C35FB2">
      <w:pPr>
        <w:pStyle w:val="ConsPlusTitle"/>
        <w:jc w:val="center"/>
      </w:pPr>
      <w:r>
        <w:t>ПОЛОЖЕНИЕ</w:t>
      </w:r>
    </w:p>
    <w:p w:rsidR="00C35FB2" w:rsidRDefault="00C35FB2">
      <w:pPr>
        <w:pStyle w:val="ConsPlusTitle"/>
        <w:jc w:val="center"/>
      </w:pPr>
      <w:r>
        <w:t xml:space="preserve">О КОНФЛИКТЕ ИНТЕРЕСОВ  </w:t>
      </w:r>
    </w:p>
    <w:p w:rsidR="00E4491D" w:rsidRDefault="00E4491D">
      <w:pPr>
        <w:pStyle w:val="ConsPlusTitle"/>
        <w:jc w:val="center"/>
      </w:pPr>
      <w:r>
        <w:t xml:space="preserve">«МБОУ «СОШ № </w:t>
      </w:r>
      <w:r w:rsidR="00623786">
        <w:t>26</w:t>
      </w:r>
      <w:r>
        <w:t>»</w:t>
      </w:r>
    </w:p>
    <w:p w:rsidR="00C35FB2" w:rsidRDefault="00C35FB2">
      <w:pPr>
        <w:spacing w:after="1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1. Общие положения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 xml:space="preserve">1.1. Положение о конфликте интересов </w:t>
      </w:r>
      <w:r w:rsidR="00E4491D">
        <w:t xml:space="preserve">МБОУ «СОШ № </w:t>
      </w:r>
      <w:r w:rsidR="00623786">
        <w:t>26</w:t>
      </w:r>
      <w:r w:rsidR="00E4491D">
        <w:t>»</w:t>
      </w:r>
      <w:r>
        <w:t xml:space="preserve">(далее - Положение) разработано в соответствии с Федеральным </w:t>
      </w:r>
      <w:hyperlink r:id="rId7" w:history="1">
        <w:r>
          <w:rPr>
            <w:rStyle w:val="a3"/>
          </w:rPr>
          <w:t>законом</w:t>
        </w:r>
      </w:hyperlink>
      <w:r>
        <w:t xml:space="preserve"> от 25 декабря 2008 г. N 273-ФЗ "О противодействии коррупции", Методическими </w:t>
      </w:r>
      <w:hyperlink r:id="rId8" w:history="1">
        <w:r>
          <w:rPr>
            <w:rStyle w:val="a3"/>
          </w:rPr>
          <w:t>рекомендациями</w:t>
        </w:r>
      </w:hyperlink>
      <w:r>
        <w:t xml:space="preserve"> по разработке и принятию организациями мер по предупреждению и противодействию коррупции</w:t>
      </w:r>
      <w:r w:rsidR="00E4491D">
        <w:t>.</w:t>
      </w:r>
    </w:p>
    <w:p w:rsidR="00C35FB2" w:rsidRDefault="00C35FB2">
      <w:pPr>
        <w:pStyle w:val="ConsPlusNormal"/>
        <w:spacing w:before="220"/>
        <w:ind w:firstLine="540"/>
      </w:pPr>
      <w:r>
        <w:t xml:space="preserve">1.2. Настоящее Положение является внутренним документом </w:t>
      </w:r>
      <w:r w:rsidR="00E4491D">
        <w:t xml:space="preserve">МБОУ «СОШ № </w:t>
      </w:r>
      <w:r w:rsidR="00623786">
        <w:t>26</w:t>
      </w:r>
      <w:r w:rsidR="00E4491D">
        <w:t>»( (</w:t>
      </w:r>
      <w:r>
        <w:t>дале</w:t>
      </w:r>
      <w:proofErr w:type="gramStart"/>
      <w:r>
        <w:t>е-</w:t>
      </w:r>
      <w:proofErr w:type="gramEnd"/>
      <w:r>
        <w:t xml:space="preserve"> Учреждение)основной целью которого является установление порядка выявления и урегулирования конфликтов интересов, возникающих у работников  Учреждения в ходе выполнения ими трудовых обязанностей.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1.3. 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обязанностей, и при которой возникает или может возникнуть противоречие между личной заинтересованностью работника и правами, и законными интересами  Учреждения,  способное привести к причинению вреда имуществу и (или) деловой репутации  Учреждения.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1.4. Под личной заинтересованностью работника Учреждения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35FB2" w:rsidRDefault="00C35FB2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1.5. Действие настоящего Положения распространяется на всех лиц, являющихся работниками Учреждения и находящихся с ним в трудовых отношениях, вне зависимости от занимаемой должности и выполняемых функций.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1.6. Содержание настоящего Положения доводится под роспись до сведения лиц, указанных в </w:t>
      </w:r>
      <w:hyperlink w:anchor="P45" w:history="1">
        <w:r>
          <w:rPr>
            <w:rStyle w:val="a3"/>
          </w:rPr>
          <w:t>п. 1.5</w:t>
        </w:r>
      </w:hyperlink>
      <w:r>
        <w:t>. Действующая редакция размещается в информационной системе сети Интернет на сайте Учреждения и является доступной для всех пользователей.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2. Основные принципы управления конфликтом интересов в  Учреждении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 xml:space="preserve">2.1. В основу работы по управлению конфликтом интересов в Учреждении положены </w:t>
      </w:r>
      <w:r>
        <w:lastRenderedPageBreak/>
        <w:t>следующие принципы: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2.1.1. обязательность раскрытия сведений о реальном или потенциальном конфликте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2.1.2. 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2.1.3. конфиденциальность процесса уведомления о конфликте интересов и процесса его урегулирования;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2.1.4. соблюдение баланса интересов Учреждения и работника при урегулировании конфликта интересов.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3. Обязанности работников в связи с раскрытием</w:t>
      </w:r>
    </w:p>
    <w:p w:rsidR="00C35FB2" w:rsidRDefault="00C35FB2">
      <w:pPr>
        <w:pStyle w:val="ConsPlusTitle"/>
        <w:jc w:val="center"/>
      </w:pPr>
      <w:r>
        <w:t>и урегулированием конфликта интересов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3.1. Работники Учреждения   в связи с раскрытием и урегулированием конфликта интересов обязаны: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3.1.1. при принятии решений по   вопросам, касающихся деятельности Учреждения,  и выполнении своих трудовых обязанностей руководствоваться интересами Учреждения   без учета своих личных интересов, интересов своих родственников;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3.1.2. избегать (по возможности) ситуаций и обстоятельств, которые могут привести к конфликту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3.1.3. уведомлять о возникшем (реальном) или потенциальном конфликте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3.1.4. содействовать урегулированию возникшего конфликта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3.2. Работнику Учреждения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3.3. Работник Учреждения обязан: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3.3.1.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3.3.2.. 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C35FB2" w:rsidRDefault="00C35FB2">
      <w:pPr>
        <w:pStyle w:val="ConsPlusNormal"/>
        <w:spacing w:before="220"/>
        <w:ind w:firstLine="540"/>
      </w:pPr>
      <w:r>
        <w:t xml:space="preserve">3.3.3. Уведомлять работодателя согласно Приложения №1,2 настоящего Положения о личной заинтересованности при исполнении трудовых обязанностей, которая может </w:t>
      </w:r>
      <w:r>
        <w:lastRenderedPageBreak/>
        <w:t>привести к конфликту интересов, как только ему станет об этом известно;</w:t>
      </w:r>
    </w:p>
    <w:p w:rsidR="00C35FB2" w:rsidRPr="00585ACF" w:rsidRDefault="00C35FB2">
      <w:pPr>
        <w:pStyle w:val="ConsPlusNormal"/>
        <w:spacing w:before="220"/>
        <w:ind w:firstLine="540"/>
        <w:jc w:val="both"/>
      </w:pPr>
      <w:r>
        <w:t xml:space="preserve">3.3.5. </w:t>
      </w:r>
      <w:r w:rsidRPr="00585ACF">
        <w:t>Уведомлять работодателя (его представителя) о получении работником подарка в случаях, предусмотренных п. 3.2 настоящего Положения,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3.4. Установить, что работники, замещающие должности, указанные в перечне коррупционно-опасных должностей Учреждения,  определенном Комиссией,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Учреждения 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4. Порядок раскрытия конфликта интересов работником</w:t>
      </w:r>
    </w:p>
    <w:p w:rsidR="00C35FB2" w:rsidRDefault="00C35FB2">
      <w:pPr>
        <w:pStyle w:val="ConsPlusTitle"/>
        <w:jc w:val="center"/>
      </w:pPr>
      <w:r>
        <w:t>Учреждения и порядок его урегулирования,</w:t>
      </w:r>
    </w:p>
    <w:p w:rsidR="00C35FB2" w:rsidRDefault="00C35FB2">
      <w:pPr>
        <w:pStyle w:val="ConsPlusTitle"/>
        <w:jc w:val="center"/>
      </w:pPr>
      <w:r>
        <w:t>возможные способы разрешения возникшего конфликта интересов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4.1. Устанавливаются следующие виды раскрытия конфликта интересов: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4.1.1. раскрытие сведений о конфликте интересов при приеме на работу;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4.1.2. раскрытие сведений о конфликте интересов при назначении на новую должность;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4.1.3. разовое раскрытие сведений по мере возникновения ситуаций конфликта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4.1.4. раскрытие сведений о конфликте интересов, путем заполнения декларации о конфликте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Учреждения.</w:t>
      </w:r>
    </w:p>
    <w:p w:rsidR="00C35FB2" w:rsidRPr="00585ACF" w:rsidRDefault="00C35FB2">
      <w:pPr>
        <w:pStyle w:val="ConsPlusNormal"/>
        <w:spacing w:before="220"/>
        <w:ind w:firstLine="540"/>
        <w:jc w:val="both"/>
      </w:pPr>
      <w:r w:rsidRPr="00585ACF">
        <w:t xml:space="preserve">4.3. Раскрытие сведений о конфликте интересов осуществляется в письменном виде, в соответствии с </w:t>
      </w:r>
      <w:hyperlink r:id="rId9" w:history="1">
        <w:r w:rsidRPr="00585ACF">
          <w:rPr>
            <w:rStyle w:val="a3"/>
            <w:color w:val="auto"/>
          </w:rPr>
          <w:t>порядком</w:t>
        </w:r>
      </w:hyperlink>
      <w:r w:rsidRPr="00585ACF">
        <w:t xml:space="preserve">, утвержденным приказом Учреждения, по формам согласно </w:t>
      </w:r>
      <w:hyperlink w:anchor="P157" w:history="1">
        <w:r w:rsidRPr="00585ACF">
          <w:rPr>
            <w:rStyle w:val="a3"/>
            <w:color w:val="auto"/>
          </w:rPr>
          <w:t>приложению N 1</w:t>
        </w:r>
      </w:hyperlink>
      <w:r w:rsidRPr="00585ACF">
        <w:t xml:space="preserve"> и </w:t>
      </w:r>
      <w:hyperlink w:anchor="P200" w:history="1">
        <w:r w:rsidRPr="00585ACF">
          <w:rPr>
            <w:rStyle w:val="a3"/>
            <w:color w:val="auto"/>
          </w:rPr>
          <w:t>N 2</w:t>
        </w:r>
      </w:hyperlink>
      <w:r w:rsidRPr="00585ACF">
        <w:t xml:space="preserve"> к настоящему Положению.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4.4. Уведомление, заявление и обращение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(далее - журнал регистрации).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4.5. Журнал регистрации ведется по форме согласно </w:t>
      </w:r>
      <w:hyperlink w:anchor="P235" w:history="1">
        <w:r>
          <w:rPr>
            <w:rStyle w:val="a3"/>
          </w:rPr>
          <w:t>Приложению N 3</w:t>
        </w:r>
      </w:hyperlink>
      <w:r>
        <w:t xml:space="preserve"> к настоящему Положению.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4.6. В Учреждении  для ряда работников организуется ежегодное заполнение декларации о конфликте интересов, по форме согласно </w:t>
      </w:r>
      <w:hyperlink w:anchor="P282" w:history="1">
        <w:r>
          <w:rPr>
            <w:rStyle w:val="a3"/>
          </w:rPr>
          <w:t>Приложению N 4</w:t>
        </w:r>
      </w:hyperlink>
      <w:r>
        <w:t xml:space="preserve"> к настоящему Положению.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4.7. Перечень должностей, на которых распространяется требование об </w:t>
      </w:r>
      <w:r>
        <w:lastRenderedPageBreak/>
        <w:t xml:space="preserve">обязательном ежегодном заполнении декларации конфликта интересов, а также перечень коррупционно-опасных должностей определяется </w:t>
      </w:r>
      <w:r w:rsidRPr="00585ACF">
        <w:t xml:space="preserve">Комиссией по противодействию коррупции  </w:t>
      </w:r>
      <w:r>
        <w:t>Учреждение (далее - Комиссия).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4.8.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4.9. Поступившая информация должна быть тщательно проверена на заседании Комиссией по противодействию коррупции с целью оценки серьезности возникающих для Учреждения  рисков и выбора наиболее подходящей формы урегулирования конфликта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4.10. По результатам проверки поступившей на рассмотрение Комиссии информации ею должно быть установлено, является или не является возникшая (способная возникнуть) ситуация конфликтом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4.11. Ситуация, не являющаяся конфликтом интересов, не нуждается в специальных способах урегулирования.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 В случае если Комиссия решает, что конфликт интересов имеет место, то ею могут быть предложены руководителю следующие способы его разрешения: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4.12.1. ограничение доступа работника к конкретной информации, которая может затрагивать личные интересы работника;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4.12.2. добровольный отказ работника Учреждения 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4.12.3. пересмотр и изменение функциональных обязанностей работника;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4.12.4.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4.12.5.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4.12.6.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4.12.7. отказ работника от своего личного интереса, порождающего конфликт с интересами Учреждения;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4.12.8. увольнение работника из Учреждения  по инициативе работника;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4.13. 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</w:t>
      </w:r>
      <w:r>
        <w:lastRenderedPageBreak/>
        <w:t>наибольшей степени обеспечивают исключение либо личной заинтересованности, либо ее влияния на надлежащее, объективное и беспристрастное исполнение работником должностных (служебных) обязанностей.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5. Лица, ответственные за прием сведений</w:t>
      </w:r>
    </w:p>
    <w:p w:rsidR="00C35FB2" w:rsidRDefault="00C35FB2">
      <w:pPr>
        <w:pStyle w:val="ConsPlusTitle"/>
        <w:jc w:val="center"/>
      </w:pPr>
      <w:r>
        <w:t>о возникшем (имеющемся) конфликте интересов и рассмотрение</w:t>
      </w:r>
    </w:p>
    <w:p w:rsidR="00C35FB2" w:rsidRDefault="00C35FB2">
      <w:pPr>
        <w:pStyle w:val="ConsPlusTitle"/>
        <w:jc w:val="center"/>
      </w:pPr>
      <w:r>
        <w:t>этих сведений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bookmarkStart w:id="2" w:name="P117"/>
      <w:bookmarkEnd w:id="2"/>
      <w:r>
        <w:t xml:space="preserve">5.1. Лицами, ответственными за прием сведений о возникающих (имеющихся) конфликтах интересов, в том числе уведомлений по формам согласно </w:t>
      </w:r>
      <w:hyperlink w:anchor="P157" w:history="1">
        <w:r>
          <w:rPr>
            <w:rStyle w:val="a3"/>
          </w:rPr>
          <w:t>приложению N 1</w:t>
        </w:r>
      </w:hyperlink>
      <w:r>
        <w:t xml:space="preserve"> и </w:t>
      </w:r>
      <w:hyperlink w:anchor="P200" w:history="1">
        <w:r>
          <w:rPr>
            <w:rStyle w:val="a3"/>
          </w:rPr>
          <w:t>N 2</w:t>
        </w:r>
      </w:hyperlink>
      <w:r>
        <w:t xml:space="preserve"> к настоящему Положению и декларации о конфликте интересов, по форме согласно </w:t>
      </w:r>
      <w:hyperlink w:anchor="P282" w:history="1">
        <w:r>
          <w:rPr>
            <w:rStyle w:val="a3"/>
          </w:rPr>
          <w:t>Приложению N 4</w:t>
        </w:r>
      </w:hyperlink>
      <w:r>
        <w:t xml:space="preserve"> к настоящему Положению являются: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-  заместитель руководителя 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- работник кадровой службы (при приеме на работу)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5.2. Ответственное должностное лицо по результатам предварительного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осуществляет подготовку мотивированного заключения на каждое из них.</w:t>
      </w:r>
    </w:p>
    <w:p w:rsidR="00C35FB2" w:rsidRDefault="00C35FB2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5.3. Полученная информация ответственными лицами немедленно доводится до сведения должностного лица, ответственного за противодействие коррупции, с тем, чтобы организовать заседание </w:t>
      </w:r>
      <w:r>
        <w:rPr>
          <w:color w:val="FF0000"/>
        </w:rPr>
        <w:t>Комиссии по противодействию коррупции</w:t>
      </w:r>
      <w:r>
        <w:t xml:space="preserve">. Срок рассмотрения Комиссией информации о возникающих (имеющихся) конфликтах интересов не может превышать трех рабочих дней со дня заседания Комиссии, в течение которых </w:t>
      </w:r>
      <w:r>
        <w:rPr>
          <w:color w:val="FF0000"/>
        </w:rPr>
        <w:t>Комиссия по противодействию коррупции</w:t>
      </w:r>
      <w:r>
        <w:t xml:space="preserve">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</w:t>
      </w:r>
      <w:r>
        <w:rPr>
          <w:color w:val="FF0000"/>
        </w:rPr>
        <w:t>Комиссии по противодействию коррупции.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5.4. Заинтересованные лица должны без промедления сообщать о любых конфликтах интересов с указанием его сторон и сути лицам, указанным в </w:t>
      </w:r>
      <w:hyperlink w:anchor="P117" w:history="1">
        <w:r>
          <w:rPr>
            <w:rStyle w:val="a3"/>
          </w:rPr>
          <w:t>п. 5.1</w:t>
        </w:r>
      </w:hyperlink>
      <w:r>
        <w:t>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5.4. При совпадении члена </w:t>
      </w:r>
      <w:r>
        <w:rPr>
          <w:color w:val="FF0000"/>
        </w:rPr>
        <w:t>Комиссии по противодействию коррупции</w:t>
      </w:r>
      <w:r>
        <w:t xml:space="preserve"> и заинтересованного лица в одном лице, такой член </w:t>
      </w:r>
      <w:r>
        <w:rPr>
          <w:color w:val="FF0000"/>
        </w:rPr>
        <w:t>Комиссии по противодействию коррупции</w:t>
      </w:r>
      <w:r>
        <w:t xml:space="preserve"> в обсуждении конфликта интересов и голосовании участия не принимает.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5.5. Рассмотрение полученной информации проводится </w:t>
      </w:r>
      <w:r>
        <w:rPr>
          <w:color w:val="FF0000"/>
        </w:rPr>
        <w:t>Комиссией по противодействию коррупции</w:t>
      </w:r>
      <w:r>
        <w:t xml:space="preserve">. Участие работника, подавшего сведения о возникающих (имеющихся) конфликтах интересов, в заседании Комиссии по противодействию коррупции по его желанию. Полученная информация всесторонне изучается Комиссией по противодействию коррупции и по ней принимается решение о способе разрешения возникшего (имеющегося) конфликта интересов или об его отсутствии. Решение Комиссии по противодействию коррупции оформляется протоколом. Окончательное решение о способе разрешения возникшего (имеющегося) конфликта интересов, если он действительно имеет место, принимает руководитель Учреждения  в течение трех </w:t>
      </w:r>
      <w:r>
        <w:lastRenderedPageBreak/>
        <w:t>рабочих дней с момента получения протокола заседания комиссии.</w:t>
      </w:r>
    </w:p>
    <w:p w:rsidR="00C35FB2" w:rsidRDefault="00C35FB2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5.6. В случае, когда конфликт интересов касается руководителя  Учреждения, он также не участвует ни в принятии решений по этому вопросу, ни в заседании Комиссии, а уведомление о конфликте интересов руководителя  передается на рассмотрение </w:t>
      </w:r>
      <w:r>
        <w:rPr>
          <w:color w:val="FF0000"/>
        </w:rPr>
        <w:t xml:space="preserve">в Комиссию по координации работы  по противодействию коррупции в </w:t>
      </w:r>
      <w:r w:rsidR="00585ACF">
        <w:rPr>
          <w:color w:val="FF0000"/>
        </w:rPr>
        <w:t>школе.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 xml:space="preserve">6. Ответственность работников Учреждения </w:t>
      </w:r>
    </w:p>
    <w:p w:rsidR="00C35FB2" w:rsidRDefault="00C35FB2">
      <w:pPr>
        <w:pStyle w:val="ConsPlusTitle"/>
        <w:jc w:val="center"/>
      </w:pPr>
      <w:r>
        <w:t>за несоблюдение положения о конфликте интересов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6.1. 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предусмотренным административным и уголовным законодательством Российской Федерации.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6.2.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</w:t>
      </w:r>
      <w:hyperlink r:id="rId10" w:history="1">
        <w:r>
          <w:rPr>
            <w:rStyle w:val="a3"/>
          </w:rPr>
          <w:t>пункту 7.1 части 1 статьи 81</w:t>
        </w:r>
      </w:hyperlink>
      <w:r>
        <w:t xml:space="preserve"> ТК РФ может быть расторгнут трудовой договор.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7. Заключительные положения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7.1. Настоящее Положение утверждается приказом руководителя Учреждения  и вступает в силу с момента его утверждения.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7.2. Решение о внесении изменений или дополнений в настоящее Положение принимается решением руководителя по представлению Комиссии по противодействию коррупции либо должностного лица, ответственного за противодействие коррупции в Учреждении.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7.3. Настоящее Положение действует до принятия нового Положения или отмены настоящего Положения.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C35FB2" w:rsidRDefault="00C35FB2">
      <w:pPr>
        <w:pStyle w:val="ConsPlusNormal"/>
        <w:jc w:val="right"/>
      </w:pPr>
      <w:r>
        <w:t>Приложение N 1</w:t>
      </w:r>
    </w:p>
    <w:p w:rsidR="00C35FB2" w:rsidRDefault="00C35FB2">
      <w:pPr>
        <w:pStyle w:val="ConsPlusNormal"/>
        <w:jc w:val="right"/>
      </w:pPr>
      <w:r>
        <w:t>к Положению о конфликте интересов</w:t>
      </w:r>
    </w:p>
    <w:p w:rsidR="00C35FB2" w:rsidRDefault="00585ACF">
      <w:pPr>
        <w:pStyle w:val="ConsPlusNormal"/>
        <w:jc w:val="right"/>
      </w:pPr>
      <w:r>
        <w:t xml:space="preserve">МБОУ «СОШ № </w:t>
      </w:r>
      <w:r w:rsidR="00623786">
        <w:t>26</w:t>
      </w:r>
      <w:r>
        <w:t>»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nformat"/>
        <w:jc w:val="both"/>
      </w:pPr>
      <w:r>
        <w:t xml:space="preserve">                                          Руководителю 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        (Ф.И.О.)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(Ф.И.О., должность, телефон)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bookmarkStart w:id="3" w:name="P157"/>
      <w:bookmarkEnd w:id="3"/>
      <w:r>
        <w:t xml:space="preserve">                                УВЕДОМЛЕНИЕ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 xml:space="preserve">    В  соответствии  со </w:t>
      </w:r>
      <w:hyperlink r:id="rId11" w:history="1">
        <w:r>
          <w:rPr>
            <w:rStyle w:val="a3"/>
          </w:rPr>
          <w:t>статьей 9</w:t>
        </w:r>
      </w:hyperlink>
      <w:r>
        <w:t xml:space="preserve"> Федерального закона от 25 декабря 2008 г.</w:t>
      </w:r>
    </w:p>
    <w:p w:rsidR="00C35FB2" w:rsidRDefault="00C35FB2">
      <w:pPr>
        <w:pStyle w:val="ConsPlusNonformat"/>
        <w:jc w:val="both"/>
      </w:pPr>
      <w:r>
        <w:t>N 273-ФЗ "О противодействии коррупции"</w:t>
      </w:r>
    </w:p>
    <w:p w:rsidR="00C35FB2" w:rsidRDefault="00C35FB2">
      <w:pPr>
        <w:pStyle w:val="ConsPlusNonformat"/>
        <w:jc w:val="both"/>
      </w:pPr>
      <w:r>
        <w:t>я, _______________________________________________________________________,</w:t>
      </w:r>
    </w:p>
    <w:p w:rsidR="00C35FB2" w:rsidRDefault="00C35FB2">
      <w:pPr>
        <w:pStyle w:val="ConsPlusNonformat"/>
        <w:jc w:val="both"/>
      </w:pPr>
      <w:r>
        <w:t xml:space="preserve">                            (Ф.И.О., должность)</w:t>
      </w:r>
    </w:p>
    <w:p w:rsidR="00C35FB2" w:rsidRDefault="00C35FB2">
      <w:pPr>
        <w:pStyle w:val="ConsPlusNonformat"/>
        <w:jc w:val="both"/>
      </w:pPr>
      <w:r>
        <w:t>настоящим   уведомляю  о  наличии  личной  заинтересованности  и  возможном</w:t>
      </w:r>
    </w:p>
    <w:p w:rsidR="00C35FB2" w:rsidRDefault="00C35FB2">
      <w:pPr>
        <w:pStyle w:val="ConsPlusNonformat"/>
        <w:jc w:val="both"/>
      </w:pPr>
      <w:r>
        <w:t>возникновении  конфликта  интересов  в решении следующего вопроса (принятии</w:t>
      </w:r>
    </w:p>
    <w:p w:rsidR="00C35FB2" w:rsidRDefault="00C35FB2">
      <w:pPr>
        <w:pStyle w:val="ConsPlusNonformat"/>
        <w:jc w:val="both"/>
      </w:pPr>
      <w:r>
        <w:t>решения):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(описать в чем выражается личная заинтересованность)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_____________________________         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(дата)                      (подпись)            (расшифровка)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Уведомление зарегистрировано</w:t>
      </w:r>
    </w:p>
    <w:p w:rsidR="00C35FB2" w:rsidRDefault="00C35FB2">
      <w:pPr>
        <w:pStyle w:val="ConsPlusNonformat"/>
        <w:jc w:val="both"/>
      </w:pPr>
      <w:r>
        <w:t>в журнале регистрации</w:t>
      </w:r>
    </w:p>
    <w:p w:rsidR="00C35FB2" w:rsidRDefault="00C35FB2">
      <w:pPr>
        <w:pStyle w:val="ConsPlusNonformat"/>
        <w:jc w:val="both"/>
      </w:pPr>
      <w:r>
        <w:t>"__" ______________ 20__ N ____      ______________________________________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(подпись ответственного лиц)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623786" w:rsidRDefault="00623786">
      <w:pPr>
        <w:pStyle w:val="ConsPlusNormal"/>
        <w:jc w:val="right"/>
      </w:pPr>
    </w:p>
    <w:p w:rsidR="00C35FB2" w:rsidRDefault="00C35FB2">
      <w:pPr>
        <w:pStyle w:val="ConsPlusNormal"/>
        <w:jc w:val="right"/>
      </w:pPr>
      <w:r>
        <w:t>Приложение N 2</w:t>
      </w:r>
    </w:p>
    <w:p w:rsidR="00C35FB2" w:rsidRDefault="00C35FB2">
      <w:pPr>
        <w:pStyle w:val="ConsPlusNormal"/>
        <w:jc w:val="right"/>
      </w:pPr>
      <w:r>
        <w:t>к Положению о конфликте интересов</w:t>
      </w:r>
    </w:p>
    <w:p w:rsidR="00C35FB2" w:rsidRDefault="00585ACF">
      <w:pPr>
        <w:pStyle w:val="ConsPlusNormal"/>
        <w:jc w:val="right"/>
      </w:pPr>
      <w:r>
        <w:t xml:space="preserve">МБОУ «СОШ № </w:t>
      </w:r>
      <w:r w:rsidR="00623786">
        <w:t>26</w:t>
      </w:r>
      <w:r>
        <w:t>»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nformat"/>
        <w:jc w:val="both"/>
      </w:pPr>
      <w:r>
        <w:t xml:space="preserve">                                          Руководителю 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        (Ф.И.О.)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(Ф.И.О., должность, телефон)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bookmarkStart w:id="4" w:name="P200"/>
      <w:bookmarkEnd w:id="4"/>
      <w:r>
        <w:t xml:space="preserve">                                УВЕДОМЛЕНИЕ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 xml:space="preserve">    В  соответствии  со </w:t>
      </w:r>
      <w:hyperlink r:id="rId12" w:history="1">
        <w:r>
          <w:rPr>
            <w:rStyle w:val="a3"/>
          </w:rPr>
          <w:t>статьей 9</w:t>
        </w:r>
      </w:hyperlink>
      <w:r>
        <w:t xml:space="preserve"> Федерального закона от 25 декабря 2008 г.</w:t>
      </w:r>
    </w:p>
    <w:p w:rsidR="00C35FB2" w:rsidRDefault="00C35FB2">
      <w:pPr>
        <w:pStyle w:val="ConsPlusNonformat"/>
        <w:jc w:val="both"/>
      </w:pPr>
      <w:r>
        <w:t>N 273-ФЗ "О противодействии коррупции"</w:t>
      </w:r>
    </w:p>
    <w:p w:rsidR="00C35FB2" w:rsidRDefault="00C35FB2">
      <w:pPr>
        <w:pStyle w:val="ConsPlusNonformat"/>
        <w:jc w:val="both"/>
      </w:pPr>
      <w:r>
        <w:t>я, _______________________________________________________________________,</w:t>
      </w:r>
    </w:p>
    <w:p w:rsidR="00C35FB2" w:rsidRDefault="00C35FB2">
      <w:pPr>
        <w:pStyle w:val="ConsPlusNonformat"/>
        <w:jc w:val="both"/>
      </w:pPr>
      <w:r>
        <w:t xml:space="preserve">                            (Ф.И.О., должность)</w:t>
      </w:r>
    </w:p>
    <w:p w:rsidR="00C35FB2" w:rsidRDefault="00C35FB2">
      <w:pPr>
        <w:pStyle w:val="ConsPlusNonformat"/>
        <w:jc w:val="both"/>
      </w:pPr>
      <w:r>
        <w:t>настоящим   уведомляю   о   личной   заинтересованности/возникшем/имеющемся</w:t>
      </w:r>
    </w:p>
    <w:p w:rsidR="00C35FB2" w:rsidRDefault="00C35FB2">
      <w:pPr>
        <w:pStyle w:val="ConsPlusNonformat"/>
        <w:jc w:val="both"/>
      </w:pPr>
      <w:r>
        <w:t>конфликте интересов (нужное подчеркнуть)</w:t>
      </w:r>
    </w:p>
    <w:p w:rsidR="00C35FB2" w:rsidRDefault="00C35FB2">
      <w:pPr>
        <w:pStyle w:val="ConsPlusNonformat"/>
        <w:jc w:val="both"/>
      </w:pPr>
      <w:r>
        <w:t>у ________________________________________________________________________,</w:t>
      </w:r>
    </w:p>
    <w:p w:rsidR="00C35FB2" w:rsidRDefault="00C35FB2">
      <w:pPr>
        <w:pStyle w:val="ConsPlusNonformat"/>
        <w:jc w:val="both"/>
      </w:pPr>
      <w:r>
        <w:t xml:space="preserve">                       (Ф.И.О. работника, должность)</w:t>
      </w:r>
    </w:p>
    <w:p w:rsidR="00C35FB2" w:rsidRDefault="00C35FB2">
      <w:pPr>
        <w:pStyle w:val="ConsPlusNonformat"/>
        <w:jc w:val="both"/>
      </w:pPr>
      <w:r>
        <w:t>в решении следующего вопроса (принятии решения)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(описать в чем выражается конфликт интересов)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_____________________________         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(дата)                      (подпись)            (расшифровка)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Уведомление зарегистрировано</w:t>
      </w:r>
    </w:p>
    <w:p w:rsidR="00C35FB2" w:rsidRDefault="00C35FB2">
      <w:pPr>
        <w:pStyle w:val="ConsPlusNonformat"/>
        <w:jc w:val="both"/>
      </w:pPr>
      <w:r>
        <w:t>в журнале регистрации</w:t>
      </w:r>
    </w:p>
    <w:p w:rsidR="00C35FB2" w:rsidRDefault="00C35FB2">
      <w:pPr>
        <w:pStyle w:val="ConsPlusNonformat"/>
        <w:jc w:val="both"/>
      </w:pPr>
      <w:r>
        <w:t>"__" ______________ 20__ N ____      ______________________________________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(подпись ответственного лиц)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sectPr w:rsidR="00C35FB2">
          <w:pgSz w:w="11906" w:h="16838"/>
          <w:pgMar w:top="1134" w:right="850" w:bottom="1134" w:left="1701" w:header="720" w:footer="720" w:gutter="0"/>
          <w:cols w:space="720"/>
          <w:docGrid w:linePitch="360" w:charSpace="32768"/>
        </w:sectPr>
      </w:pPr>
    </w:p>
    <w:p w:rsidR="00C35FB2" w:rsidRDefault="00C35FB2">
      <w:pPr>
        <w:pStyle w:val="ConsPlusNormal"/>
        <w:jc w:val="right"/>
      </w:pPr>
      <w:r>
        <w:lastRenderedPageBreak/>
        <w:t>Приложение N 3</w:t>
      </w:r>
    </w:p>
    <w:p w:rsidR="00C35FB2" w:rsidRDefault="00C35FB2">
      <w:pPr>
        <w:pStyle w:val="ConsPlusNormal"/>
        <w:jc w:val="right"/>
      </w:pPr>
      <w:r>
        <w:t>к Положению о конфликте интересов</w:t>
      </w:r>
    </w:p>
    <w:p w:rsidR="00C35FB2" w:rsidRDefault="00585ACF">
      <w:pPr>
        <w:pStyle w:val="ConsPlusNormal"/>
        <w:jc w:val="right"/>
      </w:pPr>
      <w:r>
        <w:t xml:space="preserve">МБОУ «СОШ № </w:t>
      </w:r>
      <w:r w:rsidR="00623786">
        <w:t>26</w:t>
      </w:r>
      <w:r>
        <w:t>»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nformat"/>
        <w:jc w:val="both"/>
      </w:pPr>
      <w:bookmarkStart w:id="5" w:name="P235"/>
      <w:bookmarkEnd w:id="5"/>
      <w:r>
        <w:t xml:space="preserve">                                                   ЖУРНАЛ</w:t>
      </w:r>
    </w:p>
    <w:p w:rsidR="00C35FB2" w:rsidRDefault="00C35FB2">
      <w:pPr>
        <w:pStyle w:val="ConsPlusNonformat"/>
        <w:jc w:val="both"/>
      </w:pPr>
      <w:r>
        <w:t xml:space="preserve">                         регистрации уведомлений о наличии личной заинтересованности</w:t>
      </w:r>
    </w:p>
    <w:p w:rsidR="00C35FB2" w:rsidRDefault="00C35FB2">
      <w:pPr>
        <w:pStyle w:val="ConsPlusNonformat"/>
        <w:jc w:val="both"/>
      </w:pPr>
      <w:r>
        <w:t xml:space="preserve">                                     или возникновения конфликта интересов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 xml:space="preserve">                                         Начат: "__" ______________ 20__ г.</w:t>
      </w:r>
    </w:p>
    <w:p w:rsidR="00C35FB2" w:rsidRDefault="00C35FB2">
      <w:pPr>
        <w:pStyle w:val="ConsPlusNonformat"/>
        <w:jc w:val="both"/>
      </w:pPr>
      <w:r>
        <w:t xml:space="preserve">                                       Окончен: "__" ______________ 20__ г.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              На "__" листах</w:t>
      </w:r>
    </w:p>
    <w:p w:rsidR="00C35FB2" w:rsidRDefault="00C35FB2">
      <w:pPr>
        <w:pStyle w:val="ConsPlusNormal"/>
        <w:jc w:val="both"/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5"/>
        <w:gridCol w:w="1005"/>
        <w:gridCol w:w="1200"/>
        <w:gridCol w:w="2010"/>
        <w:gridCol w:w="2685"/>
        <w:gridCol w:w="900"/>
        <w:gridCol w:w="1965"/>
        <w:gridCol w:w="1260"/>
        <w:gridCol w:w="1290"/>
        <w:gridCol w:w="1260"/>
      </w:tblGrid>
      <w:tr w:rsidR="00C35FB2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N п/п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Ф.И.О., должность работника подавшего уведомление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Краткое содержание уведомления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Количество листов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Ф.И.О. регистрирующего уведомление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Подпись регистрирующего уведомление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 xml:space="preserve">Подпись </w:t>
            </w:r>
            <w:proofErr w:type="spellStart"/>
            <w:r>
              <w:t>работ</w:t>
            </w:r>
            <w:bookmarkStart w:id="6" w:name="_GoBack"/>
            <w:bookmarkEnd w:id="6"/>
            <w:r>
              <w:t>никаподавшего</w:t>
            </w:r>
            <w:proofErr w:type="spellEnd"/>
            <w:r>
              <w:t xml:space="preserve"> уведомление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Особые отметки</w:t>
            </w:r>
          </w:p>
        </w:tc>
      </w:tr>
      <w:tr w:rsidR="00C35FB2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10</w:t>
            </w:r>
          </w:p>
        </w:tc>
      </w:tr>
      <w:tr w:rsidR="00C35FB2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</w:tr>
    </w:tbl>
    <w:p w:rsidR="00C35FB2" w:rsidRDefault="00C35FB2">
      <w:pPr>
        <w:sectPr w:rsidR="00C35FB2">
          <w:pgSz w:w="16838" w:h="11906" w:orient="landscape"/>
          <w:pgMar w:top="1701" w:right="1134" w:bottom="850" w:left="1134" w:header="720" w:footer="720" w:gutter="0"/>
          <w:cols w:space="720"/>
          <w:docGrid w:linePitch="240" w:charSpace="32768"/>
        </w:sectPr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sectPr w:rsidR="00C35FB2" w:rsidSect="00D674AA"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4491D"/>
    <w:rsid w:val="000D4F68"/>
    <w:rsid w:val="00585ACF"/>
    <w:rsid w:val="00623786"/>
    <w:rsid w:val="00C35FB2"/>
    <w:rsid w:val="00CD748A"/>
    <w:rsid w:val="00CF019F"/>
    <w:rsid w:val="00D674AA"/>
    <w:rsid w:val="00E4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AA"/>
    <w:pPr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674AA"/>
  </w:style>
  <w:style w:type="character" w:customStyle="1" w:styleId="WW-Absatz-Standardschriftart">
    <w:name w:val="WW-Absatz-Standardschriftart"/>
    <w:rsid w:val="00D674AA"/>
  </w:style>
  <w:style w:type="character" w:customStyle="1" w:styleId="WW-Absatz-Standardschriftart1">
    <w:name w:val="WW-Absatz-Standardschriftart1"/>
    <w:rsid w:val="00D674AA"/>
  </w:style>
  <w:style w:type="character" w:customStyle="1" w:styleId="WW-Absatz-Standardschriftart11">
    <w:name w:val="WW-Absatz-Standardschriftart11"/>
    <w:rsid w:val="00D674AA"/>
  </w:style>
  <w:style w:type="character" w:customStyle="1" w:styleId="WW-Absatz-Standardschriftart111">
    <w:name w:val="WW-Absatz-Standardschriftart111"/>
    <w:rsid w:val="00D674AA"/>
  </w:style>
  <w:style w:type="character" w:customStyle="1" w:styleId="WW-Absatz-Standardschriftart1111">
    <w:name w:val="WW-Absatz-Standardschriftart1111"/>
    <w:rsid w:val="00D674AA"/>
  </w:style>
  <w:style w:type="character" w:customStyle="1" w:styleId="WW-Absatz-Standardschriftart11111">
    <w:name w:val="WW-Absatz-Standardschriftart11111"/>
    <w:rsid w:val="00D674AA"/>
  </w:style>
  <w:style w:type="character" w:customStyle="1" w:styleId="WW-Absatz-Standardschriftart111111">
    <w:name w:val="WW-Absatz-Standardschriftart111111"/>
    <w:rsid w:val="00D674AA"/>
  </w:style>
  <w:style w:type="character" w:customStyle="1" w:styleId="WW-Absatz-Standardschriftart1111111">
    <w:name w:val="WW-Absatz-Standardschriftart1111111"/>
    <w:rsid w:val="00D674AA"/>
  </w:style>
  <w:style w:type="character" w:customStyle="1" w:styleId="WW-Absatz-Standardschriftart11111111">
    <w:name w:val="WW-Absatz-Standardschriftart11111111"/>
    <w:rsid w:val="00D674AA"/>
  </w:style>
  <w:style w:type="character" w:customStyle="1" w:styleId="1">
    <w:name w:val="Основной шрифт абзаца1"/>
    <w:rsid w:val="00D674AA"/>
  </w:style>
  <w:style w:type="character" w:styleId="a3">
    <w:name w:val="Hyperlink"/>
    <w:rsid w:val="00D674AA"/>
    <w:rPr>
      <w:color w:val="000080"/>
      <w:u w:val="single"/>
    </w:rPr>
  </w:style>
  <w:style w:type="paragraph" w:styleId="a4">
    <w:name w:val="Title"/>
    <w:basedOn w:val="a"/>
    <w:next w:val="a5"/>
    <w:rsid w:val="00D674A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D674AA"/>
    <w:pPr>
      <w:spacing w:after="120"/>
    </w:pPr>
  </w:style>
  <w:style w:type="paragraph" w:styleId="a6">
    <w:name w:val="List"/>
    <w:basedOn w:val="a5"/>
    <w:rsid w:val="00D674AA"/>
  </w:style>
  <w:style w:type="paragraph" w:customStyle="1" w:styleId="10">
    <w:name w:val="Название1"/>
    <w:basedOn w:val="a"/>
    <w:rsid w:val="00D674A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674AA"/>
    <w:pPr>
      <w:suppressLineNumbers/>
    </w:pPr>
  </w:style>
  <w:style w:type="paragraph" w:customStyle="1" w:styleId="ConsPlusNormal">
    <w:name w:val="ConsPlusNormal"/>
    <w:rsid w:val="00D674AA"/>
    <w:pPr>
      <w:widowControl w:val="0"/>
      <w:suppressAutoHyphens/>
      <w:spacing w:line="100" w:lineRule="atLeast"/>
    </w:pPr>
    <w:rPr>
      <w:rFonts w:ascii="Calibri" w:hAnsi="Calibri" w:cs="Calibri"/>
      <w:kern w:val="1"/>
      <w:sz w:val="24"/>
      <w:lang w:eastAsia="hi-IN" w:bidi="hi-IN"/>
    </w:rPr>
  </w:style>
  <w:style w:type="paragraph" w:customStyle="1" w:styleId="ConsPlusNonformat">
    <w:name w:val="ConsPlusNonformat"/>
    <w:rsid w:val="00D674AA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hi-IN" w:bidi="hi-IN"/>
    </w:rPr>
  </w:style>
  <w:style w:type="paragraph" w:customStyle="1" w:styleId="ConsPlusTitle">
    <w:name w:val="ConsPlusTitle"/>
    <w:rsid w:val="00D674AA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TitlePage">
    <w:name w:val="ConsPlusTitlePage"/>
    <w:rsid w:val="00D674AA"/>
    <w:pPr>
      <w:widowControl w:val="0"/>
      <w:suppressAutoHyphens/>
      <w:spacing w:line="100" w:lineRule="atLeast"/>
    </w:pPr>
    <w:rPr>
      <w:rFonts w:ascii="Tahoma" w:hAnsi="Tahoma" w:cs="Tahoma"/>
      <w:kern w:val="1"/>
      <w:lang w:eastAsia="hi-IN" w:bidi="hi-IN"/>
    </w:rPr>
  </w:style>
  <w:style w:type="paragraph" w:customStyle="1" w:styleId="a7">
    <w:name w:val="Содержимое таблицы"/>
    <w:basedOn w:val="a"/>
    <w:rsid w:val="00D674AA"/>
    <w:pPr>
      <w:suppressLineNumbers/>
    </w:pPr>
  </w:style>
  <w:style w:type="paragraph" w:customStyle="1" w:styleId="a8">
    <w:name w:val="Заголовок таблицы"/>
    <w:basedOn w:val="a7"/>
    <w:rsid w:val="00D674AA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D4F68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0D4F68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2CE3B7856E0FE20C97FAE104E37CFDFEB1F834BDF1ABDB3A4D3D3BK1o3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802CE3B7856E0FE20C97FAE104E37CFEFABCF83BB9F1ABDB3A4D3D3B13855CDBA2F5125BKAoDJ" TargetMode="External"/><Relationship Id="rId12" Type="http://schemas.openxmlformats.org/officeDocument/2006/relationships/hyperlink" Target="consultantplus://offline/ref=00802CE3B7856E0FE20C97FAE104E37CFEFABCF83BB9F1ABDB3A4D3D3B13855CDBA2F5125CA95083K3oF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0802CE3B7856E0FE20C97FAE104E37CFEFABCF83BB9F1ABDB3A4D3D3B13855CDBA2F5125CA95083K3o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0802CE3B7856E0FE20C97FAE104E37CFEF3BCF235B8F1ABDB3A4D3D3B13855CDBA2F5115EAEK5o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802CE3B7856E0FE20C97FAE104E37CFEF9B6FD3EBFF1ABDB3A4D3D3B13855CDBA2F5125CA9508BK3o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B49438536CEA4A9E8EFBCEE2371DDC" ma:contentTypeVersion="" ma:contentTypeDescription="Создание документа." ma:contentTypeScope="" ma:versionID="ddedf90b8bf105e2100100f8437fe9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E70A1-2476-45EA-BDDD-36FEEA23B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474E4-DD77-4112-ABE3-352F8A588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Links>
    <vt:vector size="90" baseType="variant">
      <vt:variant>
        <vt:i4>2228330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consultantplus://offline/ref=00802CE3B7856E0FE20C97FAE104E37CFEFABCF83BB9F1ABDB3A4D3D3B13855CDBA2F5125CA95083K3oFJ</vt:lpwstr>
      </vt:variant>
      <vt:variant>
        <vt:lpwstr/>
      </vt:variant>
      <vt:variant>
        <vt:i4>2228330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consultantplus://offline/ref=00802CE3B7856E0FE20C97FAE104E37CFEFABCF83BB9F1ABDB3A4D3D3B13855CDBA2F5125CA95083K3oFJ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consultantplus://offline/ref=00802CE3B7856E0FE20C97FAE104E37CFEF3BCF235B8F1ABDB3A4D3D3B13855CDBA2F5115EAEK5o7J</vt:lpwstr>
      </vt:variant>
      <vt:variant>
        <vt:lpwstr/>
      </vt:variant>
      <vt:variant>
        <vt:i4>393281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131136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393285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458819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131136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393285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2228274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consultantplus://offline/ref=00802CE3B7856E0FE20C97FAE104E37CFEF9B6FD3EBFF1ABDB3A4D3D3B13855CDBA2F5125CA9508BK3oFJ</vt:lpwstr>
      </vt:variant>
      <vt:variant>
        <vt:lpwstr/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1376266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consultantplus://offline/ref=00802CE3B7856E0FE20C97FAE104E37CFDFEB1F834BDF1ABDB3A4D3D3BK1o3J</vt:lpwstr>
      </vt:variant>
      <vt:variant>
        <vt:lpwstr/>
      </vt:variant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consultantplus://offline/ref=00802CE3B7856E0FE20C97FAE104E37CFEFABCF83BB9F1ABDB3A4D3D3B13855CDBA2F5125BKAoDJ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Адм</cp:lastModifiedBy>
  <cp:revision>4</cp:revision>
  <cp:lastPrinted>2001-12-31T22:57:00Z</cp:lastPrinted>
  <dcterms:created xsi:type="dcterms:W3CDTF">2021-10-08T10:26:00Z</dcterms:created>
  <dcterms:modified xsi:type="dcterms:W3CDTF">2022-01-19T11:16:00Z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