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80B" w:rsidRDefault="00D07D42">
      <w:pPr>
        <w:spacing w:after="0" w:line="24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6120130" cy="2213835"/>
            <wp:effectExtent l="19050" t="0" r="0" b="0"/>
            <wp:docPr id="2" name="Рисунок 2" descr="I:\шапочка локальные 2021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шапочка локальные 2021-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21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0B" w:rsidRDefault="0038780B">
      <w:pPr>
        <w:spacing w:after="0" w:line="240" w:lineRule="auto"/>
        <w:rPr>
          <w:rFonts w:ascii="Times New Roman" w:hAnsi="Times New Roman"/>
          <w:sz w:val="28"/>
          <w:lang w:val="en-US"/>
        </w:rPr>
      </w:pPr>
    </w:p>
    <w:p w:rsidR="0038780B" w:rsidRDefault="0038780B">
      <w:pPr>
        <w:spacing w:after="0" w:line="240" w:lineRule="auto"/>
        <w:rPr>
          <w:rFonts w:ascii="Times New Roman" w:hAnsi="Times New Roman"/>
          <w:sz w:val="28"/>
          <w:lang w:val="en-US"/>
        </w:rPr>
      </w:pPr>
    </w:p>
    <w:p w:rsidR="0038780B" w:rsidRDefault="0038780B">
      <w:pPr>
        <w:pStyle w:val="af3"/>
        <w:spacing w:after="0" w:line="480" w:lineRule="auto"/>
        <w:ind w:left="360"/>
        <w:jc w:val="center"/>
        <w:rPr>
          <w:rFonts w:ascii="Times New Roman" w:hAnsi="Times New Roman"/>
          <w:b/>
          <w:sz w:val="48"/>
          <w:szCs w:val="28"/>
        </w:rPr>
      </w:pPr>
    </w:p>
    <w:p w:rsidR="0038780B" w:rsidRDefault="005001C2">
      <w:pPr>
        <w:pStyle w:val="af3"/>
        <w:spacing w:after="0" w:line="480" w:lineRule="auto"/>
        <w:ind w:left="360"/>
        <w:jc w:val="center"/>
        <w:rPr>
          <w:rFonts w:ascii="Times New Roman" w:hAnsi="Times New Roman"/>
          <w:b/>
          <w:sz w:val="4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72"/>
          <w:lang w:eastAsia="ru-RU"/>
        </w:rPr>
        <w:t>Положение</w:t>
      </w:r>
    </w:p>
    <w:p w:rsidR="0038780B" w:rsidRDefault="005001C2">
      <w:pPr>
        <w:pStyle w:val="af3"/>
        <w:spacing w:after="0" w:line="480" w:lineRule="auto"/>
        <w:ind w:left="360"/>
        <w:jc w:val="center"/>
        <w:rPr>
          <w:rFonts w:ascii="Times New Roman" w:hAnsi="Times New Roman"/>
          <w:b/>
          <w:sz w:val="4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48"/>
          <w:lang w:eastAsia="ru-RU"/>
        </w:rPr>
        <w:t xml:space="preserve">об организации </w:t>
      </w:r>
      <w:proofErr w:type="gramStart"/>
      <w:r>
        <w:rPr>
          <w:rFonts w:ascii="Times New Roman" w:eastAsiaTheme="minorHAnsi" w:hAnsi="Times New Roman" w:cstheme="minorBidi"/>
          <w:b/>
          <w:sz w:val="48"/>
          <w:lang w:eastAsia="ru-RU"/>
        </w:rPr>
        <w:t>пропускного</w:t>
      </w:r>
      <w:proofErr w:type="gramEnd"/>
      <w:r>
        <w:rPr>
          <w:rFonts w:ascii="Times New Roman" w:eastAsiaTheme="minorHAnsi" w:hAnsi="Times New Roman" w:cstheme="minorBidi"/>
          <w:b/>
          <w:sz w:val="48"/>
          <w:lang w:eastAsia="ru-RU"/>
        </w:rPr>
        <w:t xml:space="preserve"> и </w:t>
      </w:r>
    </w:p>
    <w:p w:rsidR="0038780B" w:rsidRDefault="005001C2">
      <w:pPr>
        <w:pStyle w:val="af3"/>
        <w:spacing w:after="0" w:line="480" w:lineRule="auto"/>
        <w:ind w:left="360"/>
        <w:jc w:val="center"/>
        <w:rPr>
          <w:rFonts w:ascii="Times New Roman" w:eastAsia="Times New Roman" w:hAnsi="Times New Roman"/>
          <w:b/>
          <w:color w:val="000000"/>
          <w:sz w:val="48"/>
          <w:szCs w:val="28"/>
        </w:rPr>
      </w:pPr>
      <w:proofErr w:type="spellStart"/>
      <w:r>
        <w:rPr>
          <w:rFonts w:ascii="Times New Roman" w:eastAsiaTheme="minorHAnsi" w:hAnsi="Times New Roman" w:cstheme="minorBidi"/>
          <w:b/>
          <w:sz w:val="48"/>
          <w:lang w:eastAsia="ru-RU"/>
        </w:rPr>
        <w:t>внутриобъектового</w:t>
      </w:r>
      <w:proofErr w:type="spellEnd"/>
      <w:r>
        <w:rPr>
          <w:rFonts w:ascii="Times New Roman" w:eastAsiaTheme="minorHAnsi" w:hAnsi="Times New Roman" w:cstheme="minorBidi"/>
          <w:b/>
          <w:sz w:val="48"/>
          <w:lang w:eastAsia="ru-RU"/>
        </w:rPr>
        <w:t xml:space="preserve"> режима</w:t>
      </w:r>
    </w:p>
    <w:p w:rsidR="0038780B" w:rsidRDefault="005001C2">
      <w:pPr>
        <w:pStyle w:val="af3"/>
        <w:spacing w:after="0" w:line="480" w:lineRule="auto"/>
        <w:ind w:left="709"/>
        <w:jc w:val="center"/>
        <w:rPr>
          <w:rFonts w:ascii="Times New Roman" w:eastAsia="Times New Roman" w:hAnsi="Times New Roman"/>
          <w:b/>
          <w:color w:val="000000"/>
          <w:sz w:val="48"/>
          <w:szCs w:val="28"/>
        </w:rPr>
      </w:pPr>
      <w:r>
        <w:rPr>
          <w:rFonts w:ascii="Times New Roman" w:eastAsiaTheme="minorHAnsi" w:hAnsi="Times New Roman" w:cstheme="minorBidi"/>
          <w:b/>
          <w:color w:val="000000"/>
          <w:sz w:val="48"/>
          <w:szCs w:val="28"/>
          <w:lang w:eastAsia="ru-RU"/>
        </w:rPr>
        <w:t>МБОУ СОШ № 26</w:t>
      </w:r>
    </w:p>
    <w:p w:rsidR="0038780B" w:rsidRDefault="0038780B">
      <w:pPr>
        <w:pStyle w:val="af3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D07D42" w:rsidRDefault="00D07D42" w:rsidP="00D07D42">
      <w:pPr>
        <w:pStyle w:val="af3"/>
        <w:spacing w:after="0" w:line="240" w:lineRule="auto"/>
        <w:ind w:left="0"/>
        <w:jc w:val="center"/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>г. Махачкала</w:t>
      </w:r>
    </w:p>
    <w:p w:rsidR="0038780B" w:rsidRPr="00D07D42" w:rsidRDefault="005001C2" w:rsidP="00D07D42">
      <w:pPr>
        <w:pStyle w:val="af3"/>
        <w:spacing w:after="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07D42"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>2021 год</w:t>
      </w:r>
    </w:p>
    <w:p w:rsidR="0038780B" w:rsidRDefault="005001C2">
      <w:pPr>
        <w:pStyle w:val="af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38780B" w:rsidRDefault="0038780B">
      <w:pPr>
        <w:pStyle w:val="af3"/>
        <w:spacing w:after="0" w:line="240" w:lineRule="auto"/>
        <w:ind w:left="36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Положение о пропускном и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внутриобъектовом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режимах (далее - Положение) разработано в соответствии с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Федеральным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закономот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29.12.2012 года № 273-ФЗ «Об образовании в Российской Федерации», Федеральным законом от 06.03.2006 года № 35-ФЗ «О противодействии терр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оризму», </w:t>
      </w:r>
      <w:r>
        <w:rPr>
          <w:rFonts w:ascii="Times New Roman" w:eastAsiaTheme="minorHAnsi" w:hAnsi="Times New Roman" w:cstheme="minorBidi"/>
          <w:bCs/>
          <w:color w:val="000000"/>
          <w:sz w:val="28"/>
          <w:szCs w:val="28"/>
          <w:lang w:eastAsia="ru-RU"/>
        </w:rPr>
        <w:t xml:space="preserve">Законом РФ «О частной детективной и охранной деятельности в Российской Федерации» от 11.03.1992 </w:t>
      </w:r>
      <w:proofErr w:type="spellStart"/>
      <w:r>
        <w:rPr>
          <w:rFonts w:ascii="Times New Roman" w:eastAsiaTheme="minorHAnsi" w:hAnsi="Times New Roman" w:cstheme="minorBidi"/>
          <w:bCs/>
          <w:color w:val="000000"/>
          <w:sz w:val="28"/>
          <w:szCs w:val="28"/>
          <w:lang w:eastAsia="ru-RU"/>
        </w:rPr>
        <w:t>года№</w:t>
      </w:r>
      <w:proofErr w:type="spellEnd"/>
      <w:r>
        <w:rPr>
          <w:rFonts w:ascii="Times New Roman" w:eastAsiaTheme="minorHAnsi" w:hAnsi="Times New Roman" w:cstheme="minorBidi"/>
          <w:bCs/>
          <w:color w:val="000000"/>
          <w:sz w:val="28"/>
          <w:szCs w:val="28"/>
          <w:lang w:eastAsia="ru-RU"/>
        </w:rPr>
        <w:t xml:space="preserve"> 2487-1,</w:t>
      </w:r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Указом Президента РФ от 15 февраля 2006 г № 116 «О мерах по противодействию терроризму</w:t>
      </w:r>
      <w:proofErr w:type="gramEnd"/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»,Постановлением</w:t>
      </w:r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 xml:space="preserve"> Правительства РФ от 2 августа 2019 года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</w:t>
      </w:r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 xml:space="preserve">щения Российской Федерации, и формы паспорта безопасности этих объектов (территорий)», </w:t>
      </w:r>
      <w:proofErr w:type="spellStart"/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Национальнымстандартом</w:t>
      </w:r>
      <w:proofErr w:type="spellEnd"/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 xml:space="preserve"> Российской Федерации ГОСТ </w:t>
      </w:r>
      <w:proofErr w:type="gramStart"/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 xml:space="preserve"> 58485-2019 «Обеспечение безопасности образовательных организаций. Оказание охранных услуг на объектах дошкольных, обще</w:t>
      </w:r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образовательных и профессиональных образовательных организаций» утвержденным и введенным в действие Приказом Федерального агентства по техническому регулированию и метрологии от 9 августа 2019 года</w:t>
      </w:r>
      <w:r w:rsidR="00D07D42"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№ 492-ст</w:t>
      </w:r>
      <w:proofErr w:type="gramStart"/>
      <w:r>
        <w:rPr>
          <w:rFonts w:ascii="Times New Roman" w:eastAsiaTheme="minorHAnsi" w:hAnsi="Times New Roman" w:cstheme="minorBidi"/>
          <w:bCs/>
          <w:sz w:val="28"/>
          <w:szCs w:val="28"/>
          <w:lang w:eastAsia="ru-RU"/>
        </w:rPr>
        <w:t>,У</w:t>
      </w:r>
      <w:proofErr w:type="gram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ставом муниципального бюджетного общеобразователь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ного учреждения «Средняя общеобразовательная школа № 26» (далее –МБОУ СОШ № 26), а также другими нормативно – правовыми документами в области обеспечения комплексной безопасности образовательных учреждений. 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Настоящее Положение разработано в целях обеспече</w:t>
      </w:r>
      <w:r>
        <w:rPr>
          <w:rFonts w:ascii="Times New Roman" w:hAnsi="Times New Roman"/>
          <w:sz w:val="28"/>
          <w:szCs w:val="28"/>
          <w:lang w:eastAsia="ru-RU"/>
        </w:rPr>
        <w:t xml:space="preserve">ния комплексной безопасности образовательного учреждения (далее – ОУ), и устанавливает пропускной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внутриобъектовый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режимы в здании и на территории МБОУ СОШ 26 (далее - объекте (территории)).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Пропускной режим устанавливается в целях обеспечения прохода (в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ход, выход) обучающихся, работников и посетителей в здание образовательного учреждения, въезда (выезда) транспортных средств на территорию образовательного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учреждения, вноса (выноса) материальных ценностей, исключающих несанкционированное проникновение граж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дан, транспортных средств и посторонних предметов на территорию и в здание образовательного учреждения.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Внутриобъектовый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образовательн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ого учреждения, в соответствии с требованиями действующего законодательства,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настоящего Положения и внутреннего распорядка. 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Организация и контроль за соблюдением пропускного режима возлагается на директора ОУ и заместителя директора по безопасности, а его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непосредственное выполнение - на охранника охранной организации (работника по обеспечению охраны ОУ) и сторожа, осуществляющего охранные функции на объекте (территории) – (далее 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–о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хранник (сторож)).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 необходимости, в целях организации и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юдением пропускного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внутриобъектового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режимов, а также учебно-воспитательного процесса и внутреннего распорядка дня из числа заместителей директора ОУ назначается дежурный администратор в соответствии с графиком.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Требования настоящего Положения распростр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аняются в полном объеме на руководителей и работников образовательного учреждения, и доводится до них под роспись, а на обучающихся, их родителе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й(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законных представителей), работников других организаций (индивидуальных предпринимателей), осуществляющих деят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ельность на объекте (территории), и иных посетителей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МБОУ СОШ № 26распространяются в части их касающейся. При этом выполнение требований настоящего Положения является обязательным.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Стационарный пост охраны (рабочее место охранника) оборудован около главного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входа в здание образовательного учреждения и оснащен пакетом документов по организации пропускного и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внутриобъектового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режимов и необходимыми техническими средствами охраны.</w:t>
      </w:r>
      <w:proofErr w:type="gramEnd"/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Вход в здание МБОУ СОШ № 26 и выход из него осуществляется только через главный в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ход и стационарный пост охраны. 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Запасные (эвакуационные) выходы, а также входы в подвал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МБОУ СОШ № 26могут быть открыты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только с разрешения директора ОУ, заместителя директора по безопасности, а в их отсутствие - с разрешения дежурного администратора, с обя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зательным уведомлением об этом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заместителя директора по безопасности, а в его отсутствие охранника (сторожа), непосредственно перед их открытием.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Все работы по обслуживанию и ремонту 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в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МБОУ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СОШ № 26 проводятся под контролем заведующего хозяйством (завхоза)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обязательным уведомлением об их проведении заместителя директора по безопасности, а в его отсутствие охранника (сторожа).</w:t>
      </w:r>
    </w:p>
    <w:p w:rsidR="0038780B" w:rsidRDefault="0038780B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5001C2">
      <w:pPr>
        <w:pStyle w:val="af3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>Порядок пропуска (прохода) в здание и на территорию</w:t>
      </w:r>
      <w:r w:rsidR="00D07D42"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>образовательного учреждения обучающихся, работников и иных посетителей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Проход н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а объект (территорию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)о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граничен системой контроля и управления доступом. 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Для лиц, не являющихся участниками образовательного процесса, организованного МБОУ СОШ № 26доступ на объект (территорию) возможен после устного обращения к</w:t>
      </w:r>
      <w:r w:rsidR="00D07D42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охранник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у, сообщения ему цели визита и</w:t>
      </w:r>
      <w:r>
        <w:rPr>
          <w:rFonts w:ascii="Times New Roman" w:hAnsi="Times New Roman"/>
          <w:spacing w:val="-2"/>
          <w:sz w:val="28"/>
          <w:szCs w:val="28"/>
          <w:lang w:eastAsia="ru-RU"/>
        </w:rPr>
        <w:t xml:space="preserve"> открытия им двери (калитки, турникета), в ответ на личное обращение посетителя.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Проход на объект (территорию) осуществляется в регламентированное р</w:t>
      </w:r>
      <w:r>
        <w:rPr>
          <w:rFonts w:ascii="Times New Roman" w:hAnsi="Times New Roman"/>
          <w:sz w:val="28"/>
          <w:szCs w:val="28"/>
          <w:lang w:eastAsia="ru-RU"/>
        </w:rPr>
        <w:t>ежимом работы время:</w:t>
      </w:r>
    </w:p>
    <w:p w:rsidR="0038780B" w:rsidRDefault="005001C2">
      <w:pPr>
        <w:pStyle w:val="af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Режим работы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МБОУ СОШ № 26понедельник – суббота с        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         07 часов 00 минут до 18 часов 00 минут, воскресенье и праздничные дни – выходной. </w:t>
      </w:r>
    </w:p>
    <w:p w:rsidR="0038780B" w:rsidRDefault="005001C2">
      <w:pPr>
        <w:pStyle w:val="af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lastRenderedPageBreak/>
        <w:t xml:space="preserve">Режим работы калитки, расположенной со стороны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главного входа:</w:t>
      </w:r>
      <w:r w:rsidR="00D07D4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понедельник – суббота с 07 часов 30 минут до 19 часов 00 минут.</w:t>
      </w:r>
    </w:p>
    <w:p w:rsidR="0038780B" w:rsidRDefault="005001C2">
      <w:pPr>
        <w:pStyle w:val="af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Режим работы калитки, расположенной с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о стороны ул. Магистральная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понедельник – суббота с 07 часов 30 минут до 18 часов 30 минут.</w:t>
      </w:r>
    </w:p>
    <w:p w:rsidR="0038780B" w:rsidRDefault="005001C2">
      <w:pPr>
        <w:pStyle w:val="af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Директором МБОУ СОШ № 26 в случае необходимости может быть изменен режим работы ОУ и 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порядок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и место пропуска (прохода) на объект (территорию).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Обучающиеся допуск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аются в здание образовательного учреждения в установленное распорядком время,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через систему контроля и управления доступом. Обучающиеся, прибывшие вне установленного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времени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,</w:t>
      </w:r>
      <w:bookmarkStart w:id="0" w:name="_Hlk52701246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период проведения занятий, допускаются </w:t>
      </w:r>
      <w:bookmarkEnd w:id="0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 образовательное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учреждение с разрешения д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иректора, заместителя директора по безопасности или дежурного администратора. 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Массовый проход</w:t>
      </w:r>
      <w:r w:rsidR="00D07D4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обучающихся осуществляется до начала занятий, после их окончания или на переменах.</w:t>
      </w:r>
    </w:p>
    <w:p w:rsidR="0038780B" w:rsidRDefault="005001C2" w:rsidP="00D07D42">
      <w:pPr>
        <w:pStyle w:val="af3"/>
        <w:numPr>
          <w:ilvl w:val="2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Выход обучающихся из образовательного учреждени</w:t>
      </w:r>
      <w:r w:rsidR="00D07D4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я, в период проведения занятий, 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возможен по записке от классного руководителя, передаваемой обучающимся охраннику перед выходом.</w:t>
      </w:r>
      <w:proofErr w:type="gramEnd"/>
    </w:p>
    <w:p w:rsidR="0038780B" w:rsidRDefault="005001C2">
      <w:pPr>
        <w:pStyle w:val="af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Проход</w:t>
      </w:r>
      <w:r w:rsidR="00D07D4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на внеурочную деятельность осуществляется согласно расписания, через систему контроля и управления доступом.</w:t>
      </w:r>
    </w:p>
    <w:p w:rsidR="0038780B" w:rsidRDefault="005001C2">
      <w:pPr>
        <w:pStyle w:val="af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Проход обучающихся на кружки (с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екции, подготовку к школе, и другие мероприятия с массовым пребыванием детей) осуществляется 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соответствующего графика, по спискам, за 10 минут до начала занятия и в присутствии лица проводящего занятие. 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Лицо</w:t>
      </w:r>
      <w:proofErr w:type="gram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проводящее занятие сопровождает обучающ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ихся от места встречи до места проведения занятия и обратно, при этом, несет персональную ответственность за жизнь и здоровье всех присутствующих на его занятии.</w:t>
      </w:r>
    </w:p>
    <w:p w:rsidR="0038780B" w:rsidRDefault="005001C2">
      <w:pPr>
        <w:pStyle w:val="af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Проход обучающихся</w:t>
      </w:r>
      <w:r w:rsidR="00D07D4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в здание образовательного 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учрежденияв</w:t>
      </w:r>
      <w:proofErr w:type="spell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период каникул осуществляется согласно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плана мероприятий на каникулах, утвержденного</w:t>
      </w:r>
      <w:r w:rsidR="00D07D4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директором МБОУ СОШ № 26.</w:t>
      </w:r>
      <w:proofErr w:type="gramEnd"/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Работники образовательного учреждения допускаются в здание в установленное распорядком время, через систему контроля и управления доступом, либо по согласованию с директором МБОУ СОШ №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26</w:t>
      </w:r>
    </w:p>
    <w:p w:rsidR="0038780B" w:rsidRDefault="005001C2">
      <w:pPr>
        <w:pStyle w:val="af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pacing w:val="-4"/>
          <w:sz w:val="28"/>
          <w:szCs w:val="28"/>
          <w:lang w:eastAsia="ru-RU"/>
        </w:rPr>
        <w:t>Организаторы кружков, секций (</w:t>
      </w:r>
      <w:proofErr w:type="gramStart"/>
      <w:r>
        <w:rPr>
          <w:rFonts w:ascii="Times New Roman" w:eastAsiaTheme="minorHAnsi" w:hAnsi="Times New Roman" w:cstheme="minorBidi"/>
          <w:color w:val="000000"/>
          <w:spacing w:val="-4"/>
          <w:sz w:val="28"/>
          <w:szCs w:val="28"/>
          <w:lang w:eastAsia="ru-RU"/>
        </w:rPr>
        <w:t>лица</w:t>
      </w:r>
      <w:proofErr w:type="gramEnd"/>
      <w:r>
        <w:rPr>
          <w:rFonts w:ascii="Times New Roman" w:eastAsiaTheme="minorHAnsi" w:hAnsi="Times New Roman" w:cstheme="minorBidi"/>
          <w:color w:val="000000"/>
          <w:spacing w:val="-4"/>
          <w:sz w:val="28"/>
          <w:szCs w:val="28"/>
          <w:lang w:eastAsia="ru-RU"/>
        </w:rPr>
        <w:t xml:space="preserve"> непосредственно проводящие занятия), работники столовой, т.е. работники сторонних организаций (индивидуальные предприниматели), осуществляющие деятельность на объекте (территории) в соответствии с договорами,</w:t>
      </w:r>
      <w:r w:rsidR="00D07D42">
        <w:rPr>
          <w:rFonts w:ascii="Times New Roman" w:eastAsiaTheme="minorHAnsi" w:hAnsi="Times New Roman" w:cstheme="minorBidi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pacing w:val="-4"/>
          <w:sz w:val="28"/>
          <w:szCs w:val="28"/>
          <w:lang w:eastAsia="ru-RU"/>
        </w:rPr>
        <w:t>допускаются в здание</w:t>
      </w:r>
      <w:r w:rsidR="00D07D42">
        <w:rPr>
          <w:rFonts w:ascii="Times New Roman" w:eastAsiaTheme="minorHAnsi" w:hAnsi="Times New Roman" w:cstheme="minorBidi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pacing w:val="-4"/>
          <w:sz w:val="28"/>
          <w:szCs w:val="28"/>
          <w:lang w:eastAsia="ru-RU"/>
        </w:rPr>
        <w:t>образовательного учреждения согласно</w:t>
      </w:r>
      <w:r w:rsidR="00D07D42">
        <w:rPr>
          <w:rFonts w:ascii="Times New Roman" w:eastAsiaTheme="minorHAnsi" w:hAnsi="Times New Roman" w:cstheme="minorBidi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pacing w:val="-4"/>
          <w:sz w:val="28"/>
          <w:szCs w:val="28"/>
          <w:lang w:eastAsia="ru-RU"/>
        </w:rPr>
        <w:t>графика и (или) списка, утвержденных директором МБОУ СОШ № 26 при предъявлении документа, удостоверяющего личность и соблюдении необходимых мер безопасности.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В нерабочее время, праздничные и выходные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дни образовательное учреждение закрыто и находится под охраной. Вход (въезд транспортных средств) на объект (территорию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)о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бразовательного учреждения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запрещен, за исключением: директора и заместителя директора по безопасности, которые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lastRenderedPageBreak/>
        <w:t xml:space="preserve">имеют беспрепятственный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допуск в здание и на территорию образовательного учреждения.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Другие работники, которым по роду работы необходимо быть в образовательном учреждении в нерабочее время, праздничные и выходные дни, допускаются на основании служебной записки (графика дежурства)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согласованной заместителем директора по безопасности и заверенной директором МБОУ СОШ № 26</w:t>
      </w:r>
    </w:p>
    <w:p w:rsidR="0038780B" w:rsidRDefault="005001C2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 случаях, не терпящих отлагательства пропуск на объект (территорию) образовательного учреждения аварийных служб, служб экстренного реагирования, рабочего по компл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ексному обслуживанию здания, заведующего хозяйством (завхоза), заместителя директора по УВР, заместителя директора по ВР,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осуществляется сторожем 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согласно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соответствующей заявки и с разрешения директора.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С обязательным уведомлением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заместителя директора по бе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зопасности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и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фиксацией данных прибывших на объект (территорию).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При проведении родительских собраний, мероприятий с участием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родителей (законных представителей) классные руководители передают заместителю директора по безопасности списки посетителей, заверенны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е подписью директора образовательного учреждения. Родители (законные представители) обучающихся, в период с 15 часов 00 минут до 19 часов 00 минут, могут быть допущены в образовательное учреждение 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согласно списков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, поданных классным руководителем и при пре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дъявлении документа, удостоверяющего личность.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Родители (законные представители) обучающихся ожидают своих детей за пределами здания образовательного учреждения, на прилегающей к главному входу территории. В отдельных случаях,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с разрешения директора, замест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ителя директора по безопасности, либо дежурного администратора,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родители (законные представители) могут пройти в здание образовательного учреждения, где могут находиться в специально отведенном им месте, либо посетить помещение, обусловленное целью их визит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а.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1" w:name="_Hlk52733135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Лица, не связанные с образовательным процессом, пропускаются при предъявлении документа, удостоверяющего личность, по согласованию с директором или заместителем директора по безопасности, а в их отсутствие с дежурным администратором с </w:t>
      </w:r>
      <w:bookmarkEnd w:id="1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обязательной фикса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цией их данных и в сопровождении должностного лица ОУ.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Лица, не связанные с образовательным процессом, посещающие образовательное учреждение при проведении массовых мероприятий, пропускаются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поспискам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, заверенным подписью директора и печатью образовательно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го учреждения, при предъявлении документа, удостоверяющего личность.</w:t>
      </w:r>
      <w:proofErr w:type="gramEnd"/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Посетители, не желающие проходить регистрацию или не имеющие документа, удостоверяющего личность, с мотивированной ссылкой на Положение о 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пропускном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внутриобъектовом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режимах, в образова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тельное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учреждение не допускаются. 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При необходимости им предоставляется возможность ознакомиться с копией Положения о пропускном и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внутриобъектовом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режимах, находящейся на стационарном посту охраны.</w:t>
      </w:r>
      <w:proofErr w:type="gramEnd"/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lastRenderedPageBreak/>
        <w:t>Документом, удостоверяющим личность, для прохода в образов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ательное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учреждение может являться:</w:t>
      </w:r>
    </w:p>
    <w:p w:rsidR="0038780B" w:rsidRDefault="005001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паспорт гражданина Российской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Федерации или другого государства (для иностранных граждан); </w:t>
      </w:r>
    </w:p>
    <w:p w:rsidR="0038780B" w:rsidRDefault="005001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заграничный паспорт гражданина Российской Федерации или другого государства (для иностранных граждан); </w:t>
      </w:r>
    </w:p>
    <w:p w:rsidR="0038780B" w:rsidRDefault="005001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военный билет гражд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анина Российской Федерации;</w:t>
      </w:r>
    </w:p>
    <w:p w:rsidR="0038780B" w:rsidRDefault="005001C2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Должностные лица,</w:t>
      </w:r>
      <w:r w:rsidR="00D07D4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посещающие образовательное учреждение по служебн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ой необходимости,</w:t>
      </w:r>
      <w:r w:rsidR="00D07D4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в том числе лица органов государственной власти допускаются в образовательное</w:t>
      </w:r>
      <w:r w:rsidR="00D07D4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учреждение на основании служебных документов и (или) служебных удостоверений (удостоверений личности), по согласованию с директором или заместителем директора по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безопасности, а в их отсутствие с дежурным администратором с обязательной фиксацией их данных и в сопровождении должностного лица ОУ.</w:t>
      </w:r>
      <w:proofErr w:type="gramEnd"/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Сквозной проход по территории МБОУ СОШ № 26 запрещен.</w:t>
      </w:r>
    </w:p>
    <w:p w:rsidR="0038780B" w:rsidRDefault="0038780B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5001C2">
      <w:pPr>
        <w:pStyle w:val="af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 xml:space="preserve">Порядок и правила соблюдения </w:t>
      </w:r>
      <w:proofErr w:type="spellStart"/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>внутриобъектового</w:t>
      </w:r>
      <w:proofErr w:type="spellEnd"/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 xml:space="preserve"> режима</w:t>
      </w:r>
    </w:p>
    <w:p w:rsidR="0038780B" w:rsidRDefault="0038780B">
      <w:pPr>
        <w:pStyle w:val="af3"/>
        <w:spacing w:after="0" w:line="240" w:lineRule="auto"/>
        <w:ind w:left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период проведения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образовательного процесса находиться в здании образовательного учреждения разрешено лицам, категория которых определена на основании приказов, отдельных списков или иных документов,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заверенных (утвержденных) директором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МБОУ СОШ № 26.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целя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х обеспечения пожарной безопасности обучающиеся, работники, посетители обязаны соблюдать требования инструкции о мерах пожарной безопасности в здании образовательного учреждения и на его территории.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В помещениях и на территории образовательного учреждения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запрещено: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-нарушать установленные правила учебно-воспитательного процесса и внутреннего распорядка дня образовательного учреждения;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мешать проведению образовательного процесса;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-нарушать правила противопожарной безопасности;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-курить и потреблять никотин</w:t>
      </w:r>
      <w:r w:rsidR="00D07D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содержащую продукцию;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-загромождать территорию, основные и запасные выходы, лестничные площадки, подвальные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ораний, а также способствуют закладке взрывных устройств; 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lastRenderedPageBreak/>
        <w:t>- проносить, передавать, использовать с любой целью: оружие колющ</w:t>
      </w:r>
      <w:r>
        <w:rPr>
          <w:rFonts w:ascii="Times New Roman" w:hAnsi="Times New Roman"/>
          <w:sz w:val="28"/>
          <w:szCs w:val="28"/>
          <w:lang w:eastAsia="ru-RU"/>
        </w:rPr>
        <w:t>е- режущего и ударно-раздробляющего действия, огнестрельное, газовое, сигнальное, оружие самообороны, пиротехнику, иные взрывоопасные, легковоспламеняющиеся, ядовитые, отравляющие, заражённые, резко пахнущие вещества и предметы, наркотические и токсические</w:t>
      </w:r>
      <w:r>
        <w:rPr>
          <w:rFonts w:ascii="Times New Roman" w:hAnsi="Times New Roman"/>
          <w:sz w:val="28"/>
          <w:szCs w:val="28"/>
          <w:lang w:eastAsia="ru-RU"/>
        </w:rPr>
        <w:t xml:space="preserve"> вещества.</w:t>
      </w:r>
      <w:proofErr w:type="gramEnd"/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-находиться в состоянии алкогольного и наркотического опьянения, а также проносить и потреблять спиртосодержащую продукцию, наркотические и иные психотропные вещества;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-находиться посторонним лицам;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-использовать спортивное оборудование и оборуд</w:t>
      </w:r>
      <w:r>
        <w:rPr>
          <w:rFonts w:ascii="Times New Roman" w:hAnsi="Times New Roman"/>
          <w:sz w:val="28"/>
          <w:szCs w:val="28"/>
          <w:lang w:eastAsia="ru-RU"/>
        </w:rPr>
        <w:t>ование для досуга, находящееся на территории образовательного учреждения, не по назначению, а также без разрешения администрации образовательного учреждения;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кататься на роликах, велосипедах, самокатах, скейтбордах и других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травмоопасных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средствах передв</w:t>
      </w:r>
      <w:r>
        <w:rPr>
          <w:rFonts w:ascii="Times New Roman" w:hAnsi="Times New Roman"/>
          <w:sz w:val="28"/>
          <w:szCs w:val="28"/>
          <w:lang w:eastAsia="ru-RU"/>
        </w:rPr>
        <w:t>ижения;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заказывать доставку еды, приносить и употреблять продукты, запрещенные к употреблению в образовательном учреждении: газированные напитки (энергетики, коктейли, пиво), чипсы, сухарики, семечки, жевательная резинка и т.п.</w:t>
      </w:r>
      <w:proofErr w:type="gramEnd"/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находиться с животными.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Все помещения образовательного учреждения закрепляются за ответственными лицами согласно утвержденным руководителем спискам. Ответственные лица должны следить за чистотой помещений, противопожарной и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электробезопасностью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, по окончании рабочего дня закрыват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ь окна, двери.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На экстренный случай на стационарном посту охраны (рабочем месте охранника) размещаются и хранятся ключи от всех помещений здания образовательного учреждения. При этом ключи от отдельных помещений (кабинета директора, заместителей директора,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других специализированных помещений) хранятся в опечатанных тубусах. Ответственный за размещение на стационарном посту охраны (рабочем месте охранника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)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к</w:t>
      </w:r>
      <w:proofErr w:type="gram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лючейот</w:t>
      </w:r>
      <w:proofErr w:type="spell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всех помещений здания образовательного учреждения– заведующий хозяйством (завхоз), а ответствен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ный за порядок выдачи ключей от помещений здания образовательного учреждения – заместитель директора по безопасности.</w:t>
      </w:r>
    </w:p>
    <w:p w:rsidR="0038780B" w:rsidRDefault="005001C2">
      <w:pPr>
        <w:pStyle w:val="af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Вскрытие помещений охранником (сторожем), дежурным администратором осуществляется только в экстренных случаях, при этом 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вскрывший</w:t>
      </w:r>
      <w:proofErr w:type="gram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помещениенесет</w:t>
      </w:r>
      <w:proofErr w:type="spellEnd"/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ответственность за сохранность вскрытого помещения.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 случае чрезвычайной ситуации, чрезвычайного происшествия, при возникновении угрозы их наступления, либо при возникновении иной угрозы жизни и здоровью обучающихся и работников о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бразовательного учреждения по решению директора, заместителя директора по безопасности, а в их отсутствие дежурного администратора может быть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измененПорядок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и правила соблюдения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внутриобъектового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режима, до нормализации обстановки.</w:t>
      </w:r>
    </w:p>
    <w:p w:rsidR="0038780B" w:rsidRDefault="005001C2">
      <w:pPr>
        <w:pStyle w:val="af3"/>
        <w:numPr>
          <w:ilvl w:val="2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lastRenderedPageBreak/>
        <w:t xml:space="preserve"> При возникновении ситуа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ции, указанной в пункте 3.6. настоящего Положения, должностные лица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МБОУ «СОШ № 26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» руководствуются отдельными инструкциями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соответствующими возникшей ситуации.</w:t>
      </w:r>
    </w:p>
    <w:p w:rsidR="0038780B" w:rsidRDefault="0038780B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5001C2">
      <w:pPr>
        <w:pStyle w:val="af3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>Порядок допуска на территорию транспортных средств</w:t>
      </w:r>
    </w:p>
    <w:p w:rsidR="0038780B" w:rsidRDefault="0038780B">
      <w:pPr>
        <w:pStyle w:val="af3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Допуск автотранспортных средств на территор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ию образовательного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учреждения осуществляется охранником согласно утвержденных (заверенных) директором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МБОУ СОШ № 26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списков, а в отдельных случаях с разрешения директора, заместителя директора по безопасности, а в их отсутствие дежурного администратора.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Допу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ск автотранспортных средств на территорию образовательного учреждения возможен в рабочие дни с понедельника по субботу с 07 часов 00 минут до 17 часов 00 минут.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При ввозе автотранспортом на территорию образовательного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учреждения имущества (материальных ценн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остей), охранником запрашивается подтверждение достоверности поставки, после чего осуществляется осмотр, исключающий ввоз запрещенных предметов и допуск на территорию.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Лицо (непосредственный исполнитель) оформившее заказ и ожидающее поставку имущества (мате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риальных ценностей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)в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образовательное учреждение обязано проинформировать заместителя директора по безопасности о планируемом въезде автотранспорта на территорию образовательного учреждения до его прибытия, присутствовать при разгрузке, получить груз и разм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естить его в соответствующих помещениях.</w:t>
      </w:r>
    </w:p>
    <w:p w:rsidR="0038780B" w:rsidRDefault="00D07D42" w:rsidP="00D07D42">
      <w:pPr>
        <w:pStyle w:val="af3"/>
        <w:numPr>
          <w:ilvl w:val="1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Движение </w:t>
      </w:r>
      <w:r w:rsidR="005001C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автотранспорта по территории образовательного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5001C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учреждения разрешается со скоростью не более 5 км/ч, с соблюдением всех мер безопасности и правил дорожного движения. Парковка автомашин, доставивших материальны</w:t>
      </w:r>
      <w:r w:rsidR="005001C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е ценности, осуществляется справа от главного входа, парковка личных автомашин на площадке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5001C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рядом с въездом на территорию, парковка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5001C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автомашин, доставивших продукты в столовую, осуществляется </w:t>
      </w:r>
      <w:r w:rsidR="005001C2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у разгрузочной площадки </w:t>
      </w:r>
      <w:r w:rsidR="005001C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столовой.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Транспортные средства специального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назначения (пожарные машины, автомобили правоохранительных органов, скорой помощи, аварийных бригад и т.д.) на территорию организации пропускаются беспрепятственно, в случае если на объекте имеют место быть события, обуславливающие прибытие указанных служ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б.</w:t>
      </w:r>
    </w:p>
    <w:p w:rsidR="0038780B" w:rsidRDefault="005001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последующем, после ликвидации аварии (пожара, оказания медицинской помощи и т.д.), в «Журнале регистрации</w:t>
      </w:r>
      <w:r w:rsidR="00D07D4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автотранспорта, въезжающего на территорию» осуществляется запись о фактическом времени въезда-выезда автотранспорта.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При допуске на территорию обр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азовательного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учреждения автотранспортных средств охранник предупреждает водителя о соблюдении мер безопасности при движении по территории образовательной организации.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Во всех случаях, не указанных в данном Положении, либо вызывающих вопросы, касающихся пор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ядка, допуска на территорию транспортных средств охранники руководствуются указаниями директора или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lastRenderedPageBreak/>
        <w:t>заместителя директора по безопасности.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 этом случае полученные устные указания фиксируются в рабочем журнале объекта охраны.</w:t>
      </w:r>
    </w:p>
    <w:p w:rsidR="0038780B" w:rsidRDefault="0038780B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5001C2">
      <w:pPr>
        <w:pStyle w:val="af3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>Порядок вноса (выноса), ввоза (вывоза) материальных ценностей</w:t>
      </w:r>
    </w:p>
    <w:p w:rsidR="0038780B" w:rsidRDefault="0038780B">
      <w:pPr>
        <w:pStyle w:val="af3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Имущество (материальные ценности) выносятся (вывозятся) из здания (территории) образовательного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учреждения на основании служебной записки, подписанной заместителем директора по административно-х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озяйственной работе, заверенной подписью директора и печатью образовательного учреждения. При большом количестве наименований к служебной записке прикладывается соответствующий перечень. На каждый вынос (вывоз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)и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мущества (материальных ценностей) готовиться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отдельный документ, который передается заместителю директора по безопасности, а им, в свою очередь,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охраннику.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Крупногабаритные предметы (ящики, коробки, ручная кладь и т.п.) проносятся в здание только после проведенного осмотра охранником, исключающего про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нос запрещенных предметов.</w:t>
      </w:r>
    </w:p>
    <w:p w:rsidR="0038780B" w:rsidRDefault="005001C2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В случае возникновения подозрений в попытке вноса запрещенных предметов, а также выноса имущества (материальных ценностей) любое лицо может быть подвергнуто внешнему техническому обследованию с применением ручного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металлодетектор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и осмотру ручной клади.</w:t>
      </w:r>
    </w:p>
    <w:p w:rsidR="0038780B" w:rsidRDefault="005001C2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В случае отказа лица от проведения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внешнего технического обследования с применением ручного </w:t>
      </w:r>
      <w:proofErr w:type="spell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металлодетектора</w:t>
      </w:r>
      <w:proofErr w:type="spell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и осмотра вносимых (выносимых) предметов охранник вызывает заместителя директора по безопасности, а в его отсутствие дежур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ного администратора и действует согласно требованиям своей Должностной инструкции.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Пакеты, бандероли, корреспонденция, поступающие почтовой связью, через службы курьерской доставки и т.д., принимаются секретарём (делопроизводителем) образовательной организ</w:t>
      </w:r>
      <w:r>
        <w:rPr>
          <w:rFonts w:ascii="Times New Roman" w:eastAsiaTheme="minorHAnsi" w:hAnsi="Times New Roman" w:cstheme="minorBidi"/>
          <w:sz w:val="28"/>
          <w:szCs w:val="28"/>
          <w:lang w:eastAsia="ru-RU"/>
        </w:rPr>
        <w:t>ации с соблюдением мер по профилактике террористического акта.</w:t>
      </w:r>
    </w:p>
    <w:p w:rsidR="0038780B" w:rsidRDefault="0038780B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38780B">
      <w:pPr>
        <w:pStyle w:val="af3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5001C2">
      <w:pPr>
        <w:pStyle w:val="af3"/>
        <w:numPr>
          <w:ilvl w:val="0"/>
          <w:numId w:val="11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color w:val="000000"/>
          <w:sz w:val="28"/>
          <w:szCs w:val="28"/>
          <w:lang w:eastAsia="ru-RU"/>
        </w:rPr>
        <w:t>Ответственность</w:t>
      </w:r>
    </w:p>
    <w:p w:rsidR="0038780B" w:rsidRDefault="0038780B">
      <w:pPr>
        <w:pStyle w:val="af3"/>
        <w:spacing w:after="0" w:line="240" w:lineRule="auto"/>
        <w:ind w:left="709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Лица, нарушившие требования настоящего Положения,</w:t>
      </w:r>
      <w:r w:rsidR="00D07D42"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могут быть привлечены к ответственности в соответствии с действующим законодательством Российской Федерации.</w:t>
      </w:r>
    </w:p>
    <w:p w:rsidR="0038780B" w:rsidRDefault="005001C2">
      <w:pPr>
        <w:pStyle w:val="af3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Лица, совершивши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е на объекте (территории</w:t>
      </w:r>
      <w:proofErr w:type="gramStart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)п</w:t>
      </w:r>
      <w:proofErr w:type="gramEnd"/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реступление или административное правонарушение, представляющие собой противоправное деяние, влекущее уголовную или административную ответственность, могут быть задержаны на месте правонарушения до прибытия сотрудников правоохрани</w:t>
      </w:r>
      <w:r>
        <w:rPr>
          <w:rFonts w:ascii="Times New Roman" w:eastAsiaTheme="minorHAnsi" w:hAnsi="Times New Roman" w:cstheme="minorBidi"/>
          <w:color w:val="000000"/>
          <w:sz w:val="28"/>
          <w:szCs w:val="28"/>
          <w:lang w:eastAsia="ru-RU"/>
        </w:rPr>
        <w:t>тельных органов.</w:t>
      </w:r>
    </w:p>
    <w:p w:rsidR="0038780B" w:rsidRDefault="0038780B" w:rsidP="00D07D42">
      <w:pPr>
        <w:rPr>
          <w:rFonts w:ascii="Times New Roman" w:hAnsi="Times New Roman" w:cs="Times New Roman"/>
          <w:b/>
          <w:sz w:val="28"/>
          <w:szCs w:val="28"/>
        </w:rPr>
      </w:pPr>
    </w:p>
    <w:p w:rsidR="0038780B" w:rsidRDefault="005001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 Библиография</w:t>
      </w:r>
    </w:p>
    <w:p w:rsidR="0038780B" w:rsidRDefault="003878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8780B" w:rsidRDefault="005001C2">
      <w:pPr>
        <w:pStyle w:val="af3"/>
        <w:numPr>
          <w:ilvl w:val="0"/>
          <w:numId w:val="9"/>
        </w:numPr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Федеральный закон от 23.02.2013 N 15-ФЗ «Об охране здоровья граждан от воздействия окружающего табачного дыма и последствий потребления табака» (в редакции Федерального закона от 31.07.2020 № 303-ФЗ «</w:t>
      </w:r>
      <w:r>
        <w:rPr>
          <w:rStyle w:val="doccaption"/>
          <w:rFonts w:ascii="Times New Roman" w:eastAsiaTheme="minorHAnsi" w:hAnsi="Times New Roman" w:cstheme="minorBidi"/>
          <w:sz w:val="28"/>
          <w:szCs w:val="28"/>
        </w:rPr>
        <w:t>О внесении изменений в отдельные законодательные акты Российской Федерации по вопросу охраны здоровья граждан от последствий потребления никотин</w:t>
      </w:r>
      <w:r w:rsidR="00D07D42">
        <w:rPr>
          <w:rStyle w:val="doccaption"/>
          <w:rFonts w:ascii="Times New Roman" w:eastAsiaTheme="minorHAnsi" w:hAnsi="Times New Roman" w:cstheme="minorBidi"/>
          <w:sz w:val="28"/>
          <w:szCs w:val="28"/>
        </w:rPr>
        <w:t xml:space="preserve"> </w:t>
      </w:r>
      <w:r>
        <w:rPr>
          <w:rStyle w:val="doccaption"/>
          <w:rFonts w:ascii="Times New Roman" w:eastAsiaTheme="minorHAnsi" w:hAnsi="Times New Roman" w:cstheme="minorBidi"/>
          <w:sz w:val="28"/>
          <w:szCs w:val="28"/>
        </w:rPr>
        <w:t>содержащей продукции»)</w:t>
      </w:r>
    </w:p>
    <w:p w:rsidR="0038780B" w:rsidRDefault="005001C2">
      <w:pPr>
        <w:pStyle w:val="af3"/>
        <w:numPr>
          <w:ilvl w:val="0"/>
          <w:numId w:val="9"/>
        </w:numPr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 w:cstheme="minorBidi"/>
          <w:bCs/>
          <w:sz w:val="28"/>
          <w:szCs w:val="28"/>
        </w:rPr>
        <w:t>Постановление Правительства РФ от 25 декабря 2013 г. № 1244 «Об антитеррористической защи</w:t>
      </w:r>
      <w:r>
        <w:rPr>
          <w:rFonts w:ascii="Times New Roman" w:eastAsiaTheme="minorHAnsi" w:hAnsi="Times New Roman" w:cstheme="minorBidi"/>
          <w:bCs/>
          <w:sz w:val="28"/>
          <w:szCs w:val="28"/>
        </w:rPr>
        <w:t>щенности объектов (территорий)»</w:t>
      </w:r>
    </w:p>
    <w:p w:rsidR="0038780B" w:rsidRDefault="005001C2">
      <w:pPr>
        <w:pStyle w:val="af3"/>
        <w:numPr>
          <w:ilvl w:val="0"/>
          <w:numId w:val="9"/>
        </w:numPr>
        <w:spacing w:after="0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Постановление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</w:t>
      </w:r>
      <w:r>
        <w:rPr>
          <w:rFonts w:ascii="Times New Roman" w:eastAsiaTheme="minorHAnsi" w:hAnsi="Times New Roman" w:cstheme="minorBidi"/>
          <w:sz w:val="28"/>
          <w:szCs w:val="28"/>
        </w:rPr>
        <w:t>ся к сфере деятельности Министерства просвещения Российской Федерации, и формы паспорта безопасности этих объектов (территорий)»,</w:t>
      </w:r>
    </w:p>
    <w:p w:rsidR="0038780B" w:rsidRDefault="005001C2">
      <w:pPr>
        <w:pStyle w:val="af3"/>
        <w:numPr>
          <w:ilvl w:val="0"/>
          <w:numId w:val="9"/>
        </w:numPr>
        <w:spacing w:after="14" w:line="240" w:lineRule="auto"/>
        <w:ind w:left="0" w:right="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Национальный СТАНДАРТ РОССИЙСКОЙ ФЕДЕРАЦИИ ГОСТ 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</w:rPr>
        <w:t>Р</w:t>
      </w:r>
      <w:proofErr w:type="gramEnd"/>
      <w:r>
        <w:rPr>
          <w:rFonts w:ascii="Times New Roman" w:eastAsiaTheme="minorHAnsi" w:hAnsi="Times New Roman" w:cstheme="minorBidi"/>
          <w:sz w:val="28"/>
          <w:szCs w:val="28"/>
        </w:rPr>
        <w:t xml:space="preserve"> 58485-2019 «Обеспечение безопасности образовательных организаций. </w:t>
      </w:r>
      <w:proofErr w:type="gramStart"/>
      <w:r>
        <w:rPr>
          <w:rFonts w:ascii="Times New Roman" w:eastAsiaTheme="minorHAnsi" w:hAnsi="Times New Roman" w:cstheme="minorBidi"/>
          <w:sz w:val="28"/>
          <w:szCs w:val="28"/>
        </w:rPr>
        <w:t>Оказание о</w:t>
      </w:r>
      <w:r>
        <w:rPr>
          <w:rFonts w:ascii="Times New Roman" w:eastAsiaTheme="minorHAnsi" w:hAnsi="Times New Roman" w:cstheme="minorBidi"/>
          <w:sz w:val="28"/>
          <w:szCs w:val="28"/>
        </w:rPr>
        <w:t>хранных услуг на объектах дошкольных, общеобразовательных и профессиональных образовательных организаций» (утвержден и введен в действие Приказом Федерального агентства по техническому регулированию и метрологии от 9 августа 2019 г. N 492-ст.</w:t>
      </w:r>
      <w:proofErr w:type="gramEnd"/>
    </w:p>
    <w:p w:rsidR="0038780B" w:rsidRDefault="00387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80B" w:rsidRDefault="003878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780B" w:rsidRDefault="00387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80B" w:rsidRDefault="003878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80B" w:rsidRDefault="003878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80B"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bookmarkStart w:id="2" w:name="_GoBack"/>
      <w:bookmarkEnd w:id="2"/>
    </w:p>
    <w:sectPr w:rsidR="0038780B" w:rsidSect="0038780B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80B" w:rsidRDefault="005001C2">
      <w:pPr>
        <w:spacing w:after="0" w:line="240" w:lineRule="auto"/>
      </w:pPr>
      <w:r>
        <w:separator/>
      </w:r>
    </w:p>
  </w:endnote>
  <w:endnote w:type="continuationSeparator" w:id="1">
    <w:p w:rsidR="0038780B" w:rsidRDefault="00500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80B" w:rsidRDefault="005001C2">
      <w:pPr>
        <w:spacing w:after="0" w:line="240" w:lineRule="auto"/>
      </w:pPr>
      <w:r>
        <w:separator/>
      </w:r>
    </w:p>
  </w:footnote>
  <w:footnote w:type="continuationSeparator" w:id="1">
    <w:p w:rsidR="0038780B" w:rsidRDefault="00500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5327"/>
    <w:multiLevelType w:val="hybridMultilevel"/>
    <w:tmpl w:val="E23A766E"/>
    <w:lvl w:ilvl="0" w:tplc="B3A09EBE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1" w:tplc="65F24FFA">
      <w:numFmt w:val="none"/>
      <w:lvlText w:val=""/>
      <w:lvlJc w:val="left"/>
      <w:pPr>
        <w:tabs>
          <w:tab w:val="num" w:pos="360"/>
        </w:tabs>
      </w:pPr>
    </w:lvl>
    <w:lvl w:ilvl="2" w:tplc="8EB4FF26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3" w:tplc="DBE6B520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4" w:tplc="235CF71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5" w:tplc="42CC20E4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6" w:tplc="4E28B3EE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7" w:tplc="28661DA4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  <w:lvl w:ilvl="8" w:tplc="74F67E96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">
    <w:nsid w:val="085F5090"/>
    <w:multiLevelType w:val="hybridMultilevel"/>
    <w:tmpl w:val="CF8A6E8E"/>
    <w:lvl w:ilvl="0" w:tplc="BCCA1F3A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1" w:tplc="3D6A86C4">
      <w:start w:val="1"/>
      <w:numFmt w:val="bullet"/>
      <w:lvlText w:val="o"/>
      <w:lvlJc w:val="left"/>
      <w:pPr>
        <w:ind w:left="179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2" w:tplc="B10ED65C">
      <w:start w:val="1"/>
      <w:numFmt w:val="bullet"/>
      <w:lvlText w:val="▪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3" w:tplc="45762944">
      <w:start w:val="1"/>
      <w:numFmt w:val="bullet"/>
      <w:lvlText w:val="•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4" w:tplc="A34E7E08">
      <w:start w:val="1"/>
      <w:numFmt w:val="bullet"/>
      <w:lvlText w:val="o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5" w:tplc="9BBC0E4A">
      <w:start w:val="1"/>
      <w:numFmt w:val="bullet"/>
      <w:lvlText w:val="▪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6" w:tplc="9A52D45C">
      <w:start w:val="1"/>
      <w:numFmt w:val="bullet"/>
      <w:lvlText w:val="•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7" w:tplc="8D72C30E">
      <w:start w:val="1"/>
      <w:numFmt w:val="bullet"/>
      <w:lvlText w:val="o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  <w:lvl w:ilvl="8" w:tplc="682265FE">
      <w:start w:val="1"/>
      <w:numFmt w:val="bullet"/>
      <w:lvlText w:val="▪"/>
      <w:lvlJc w:val="left"/>
      <w:pPr>
        <w:ind w:left="683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nsid w:val="08D037F2"/>
    <w:multiLevelType w:val="hybridMultilevel"/>
    <w:tmpl w:val="0666C860"/>
    <w:lvl w:ilvl="0" w:tplc="8F24E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08AB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EE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A1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0A8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5EC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2F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C612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94F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C3367"/>
    <w:multiLevelType w:val="hybridMultilevel"/>
    <w:tmpl w:val="8988B328"/>
    <w:lvl w:ilvl="0" w:tplc="A68017D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4EAB09A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B44C445E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ED64C62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DA3CF252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EE38814E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CDC76A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527E344E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E50C9FD4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3970336C"/>
    <w:multiLevelType w:val="hybridMultilevel"/>
    <w:tmpl w:val="E766E41E"/>
    <w:lvl w:ilvl="0" w:tplc="DD383FF0">
      <w:start w:val="3"/>
      <w:numFmt w:val="decimal"/>
      <w:lvlText w:val="%1"/>
      <w:lvlJc w:val="left"/>
      <w:pPr>
        <w:ind w:left="360" w:hanging="360"/>
      </w:pPr>
      <w:rPr>
        <w:b/>
      </w:rPr>
    </w:lvl>
    <w:lvl w:ilvl="1" w:tplc="4DE266E0">
      <w:numFmt w:val="none"/>
      <w:lvlText w:val=""/>
      <w:lvlJc w:val="left"/>
      <w:pPr>
        <w:tabs>
          <w:tab w:val="num" w:pos="360"/>
        </w:tabs>
      </w:pPr>
    </w:lvl>
    <w:lvl w:ilvl="2" w:tplc="3CEECE08">
      <w:numFmt w:val="none"/>
      <w:lvlText w:val=""/>
      <w:lvlJc w:val="left"/>
      <w:pPr>
        <w:tabs>
          <w:tab w:val="num" w:pos="360"/>
        </w:tabs>
      </w:pPr>
    </w:lvl>
    <w:lvl w:ilvl="3" w:tplc="B08A0F4E">
      <w:numFmt w:val="none"/>
      <w:lvlText w:val=""/>
      <w:lvlJc w:val="left"/>
      <w:pPr>
        <w:tabs>
          <w:tab w:val="num" w:pos="360"/>
        </w:tabs>
      </w:pPr>
    </w:lvl>
    <w:lvl w:ilvl="4" w:tplc="62A6EC3E">
      <w:numFmt w:val="none"/>
      <w:lvlText w:val=""/>
      <w:lvlJc w:val="left"/>
      <w:pPr>
        <w:tabs>
          <w:tab w:val="num" w:pos="360"/>
        </w:tabs>
      </w:pPr>
    </w:lvl>
    <w:lvl w:ilvl="5" w:tplc="8E94331A">
      <w:numFmt w:val="none"/>
      <w:lvlText w:val=""/>
      <w:lvlJc w:val="left"/>
      <w:pPr>
        <w:tabs>
          <w:tab w:val="num" w:pos="360"/>
        </w:tabs>
      </w:pPr>
    </w:lvl>
    <w:lvl w:ilvl="6" w:tplc="F998C006">
      <w:numFmt w:val="none"/>
      <w:lvlText w:val=""/>
      <w:lvlJc w:val="left"/>
      <w:pPr>
        <w:tabs>
          <w:tab w:val="num" w:pos="360"/>
        </w:tabs>
      </w:pPr>
    </w:lvl>
    <w:lvl w:ilvl="7" w:tplc="4B849250">
      <w:numFmt w:val="none"/>
      <w:lvlText w:val=""/>
      <w:lvlJc w:val="left"/>
      <w:pPr>
        <w:tabs>
          <w:tab w:val="num" w:pos="360"/>
        </w:tabs>
      </w:pPr>
    </w:lvl>
    <w:lvl w:ilvl="8" w:tplc="9B06E53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BA01AAC"/>
    <w:multiLevelType w:val="hybridMultilevel"/>
    <w:tmpl w:val="05E8F878"/>
    <w:lvl w:ilvl="0" w:tplc="CE18FE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8368A696">
      <w:numFmt w:val="none"/>
      <w:lvlText w:val=""/>
      <w:lvlJc w:val="left"/>
      <w:pPr>
        <w:tabs>
          <w:tab w:val="num" w:pos="360"/>
        </w:tabs>
      </w:pPr>
    </w:lvl>
    <w:lvl w:ilvl="2" w:tplc="32B00A1C">
      <w:numFmt w:val="none"/>
      <w:lvlText w:val=""/>
      <w:lvlJc w:val="left"/>
      <w:pPr>
        <w:tabs>
          <w:tab w:val="num" w:pos="360"/>
        </w:tabs>
      </w:pPr>
    </w:lvl>
    <w:lvl w:ilvl="3" w:tplc="3AF8C706">
      <w:numFmt w:val="none"/>
      <w:lvlText w:val=""/>
      <w:lvlJc w:val="left"/>
      <w:pPr>
        <w:tabs>
          <w:tab w:val="num" w:pos="360"/>
        </w:tabs>
      </w:pPr>
    </w:lvl>
    <w:lvl w:ilvl="4" w:tplc="B036B99E">
      <w:numFmt w:val="none"/>
      <w:lvlText w:val=""/>
      <w:lvlJc w:val="left"/>
      <w:pPr>
        <w:tabs>
          <w:tab w:val="num" w:pos="360"/>
        </w:tabs>
      </w:pPr>
    </w:lvl>
    <w:lvl w:ilvl="5" w:tplc="54ACC96C">
      <w:numFmt w:val="none"/>
      <w:lvlText w:val=""/>
      <w:lvlJc w:val="left"/>
      <w:pPr>
        <w:tabs>
          <w:tab w:val="num" w:pos="360"/>
        </w:tabs>
      </w:pPr>
    </w:lvl>
    <w:lvl w:ilvl="6" w:tplc="C8F4BDC2">
      <w:numFmt w:val="none"/>
      <w:lvlText w:val=""/>
      <w:lvlJc w:val="left"/>
      <w:pPr>
        <w:tabs>
          <w:tab w:val="num" w:pos="360"/>
        </w:tabs>
      </w:pPr>
    </w:lvl>
    <w:lvl w:ilvl="7" w:tplc="39003AD8">
      <w:numFmt w:val="none"/>
      <w:lvlText w:val=""/>
      <w:lvlJc w:val="left"/>
      <w:pPr>
        <w:tabs>
          <w:tab w:val="num" w:pos="360"/>
        </w:tabs>
      </w:pPr>
    </w:lvl>
    <w:lvl w:ilvl="8" w:tplc="FE62BDB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D9F4CFF"/>
    <w:multiLevelType w:val="hybridMultilevel"/>
    <w:tmpl w:val="369C789A"/>
    <w:lvl w:ilvl="0" w:tplc="44E8E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727A24">
      <w:start w:val="1"/>
      <w:numFmt w:val="lowerLetter"/>
      <w:lvlText w:val="%2."/>
      <w:lvlJc w:val="left"/>
      <w:pPr>
        <w:ind w:left="1440" w:hanging="360"/>
      </w:pPr>
    </w:lvl>
    <w:lvl w:ilvl="2" w:tplc="493AB088">
      <w:start w:val="1"/>
      <w:numFmt w:val="lowerRoman"/>
      <w:lvlText w:val="%3."/>
      <w:lvlJc w:val="right"/>
      <w:pPr>
        <w:ind w:left="2160" w:hanging="180"/>
      </w:pPr>
    </w:lvl>
    <w:lvl w:ilvl="3" w:tplc="D6004B68">
      <w:start w:val="1"/>
      <w:numFmt w:val="decimal"/>
      <w:lvlText w:val="%4."/>
      <w:lvlJc w:val="left"/>
      <w:pPr>
        <w:ind w:left="2880" w:hanging="360"/>
      </w:pPr>
    </w:lvl>
    <w:lvl w:ilvl="4" w:tplc="53AE94F8">
      <w:start w:val="1"/>
      <w:numFmt w:val="lowerLetter"/>
      <w:lvlText w:val="%5."/>
      <w:lvlJc w:val="left"/>
      <w:pPr>
        <w:ind w:left="3600" w:hanging="360"/>
      </w:pPr>
    </w:lvl>
    <w:lvl w:ilvl="5" w:tplc="6E22A0DA">
      <w:start w:val="1"/>
      <w:numFmt w:val="lowerRoman"/>
      <w:lvlText w:val="%6."/>
      <w:lvlJc w:val="right"/>
      <w:pPr>
        <w:ind w:left="4320" w:hanging="180"/>
      </w:pPr>
    </w:lvl>
    <w:lvl w:ilvl="6" w:tplc="71A678DA">
      <w:start w:val="1"/>
      <w:numFmt w:val="decimal"/>
      <w:lvlText w:val="%7."/>
      <w:lvlJc w:val="left"/>
      <w:pPr>
        <w:ind w:left="5040" w:hanging="360"/>
      </w:pPr>
    </w:lvl>
    <w:lvl w:ilvl="7" w:tplc="AB50BDB4">
      <w:start w:val="1"/>
      <w:numFmt w:val="lowerLetter"/>
      <w:lvlText w:val="%8."/>
      <w:lvlJc w:val="left"/>
      <w:pPr>
        <w:ind w:left="5760" w:hanging="360"/>
      </w:pPr>
    </w:lvl>
    <w:lvl w:ilvl="8" w:tplc="54E64D8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3B2192"/>
    <w:multiLevelType w:val="hybridMultilevel"/>
    <w:tmpl w:val="261667F0"/>
    <w:lvl w:ilvl="0" w:tplc="B8B8E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46A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88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4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ED1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6E4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85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38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A27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5286"/>
    <w:multiLevelType w:val="hybridMultilevel"/>
    <w:tmpl w:val="60169CE8"/>
    <w:lvl w:ilvl="0" w:tplc="1D5CC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A0229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1478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ECD39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C21F7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BAD6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12B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B40C8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4ADF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6E762F"/>
    <w:multiLevelType w:val="hybridMultilevel"/>
    <w:tmpl w:val="69A205EA"/>
    <w:lvl w:ilvl="0" w:tplc="31A4DDE6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49BE539A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B986EECE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E5966454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5FC682B2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8FC89860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24B48234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717CFA7A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D874559E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>
    <w:nsid w:val="764517FF"/>
    <w:multiLevelType w:val="hybridMultilevel"/>
    <w:tmpl w:val="B1D231C8"/>
    <w:lvl w:ilvl="0" w:tplc="1A2A00BE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D48EF5F8">
      <w:start w:val="1"/>
      <w:numFmt w:val="lowerLetter"/>
      <w:lvlText w:val="%2."/>
      <w:lvlJc w:val="left"/>
      <w:pPr>
        <w:ind w:left="2158" w:hanging="360"/>
      </w:pPr>
    </w:lvl>
    <w:lvl w:ilvl="2" w:tplc="C15A161E">
      <w:start w:val="1"/>
      <w:numFmt w:val="lowerRoman"/>
      <w:lvlText w:val="%3."/>
      <w:lvlJc w:val="right"/>
      <w:pPr>
        <w:ind w:left="2878" w:hanging="180"/>
      </w:pPr>
    </w:lvl>
    <w:lvl w:ilvl="3" w:tplc="EB1067AE">
      <w:start w:val="1"/>
      <w:numFmt w:val="decimal"/>
      <w:lvlText w:val="%4."/>
      <w:lvlJc w:val="left"/>
      <w:pPr>
        <w:ind w:left="3598" w:hanging="360"/>
      </w:pPr>
    </w:lvl>
    <w:lvl w:ilvl="4" w:tplc="F1945E6C">
      <w:start w:val="1"/>
      <w:numFmt w:val="lowerLetter"/>
      <w:lvlText w:val="%5."/>
      <w:lvlJc w:val="left"/>
      <w:pPr>
        <w:ind w:left="4318" w:hanging="360"/>
      </w:pPr>
    </w:lvl>
    <w:lvl w:ilvl="5" w:tplc="CFD81944">
      <w:start w:val="1"/>
      <w:numFmt w:val="lowerRoman"/>
      <w:lvlText w:val="%6."/>
      <w:lvlJc w:val="right"/>
      <w:pPr>
        <w:ind w:left="5038" w:hanging="180"/>
      </w:pPr>
    </w:lvl>
    <w:lvl w:ilvl="6" w:tplc="CA360EEC">
      <w:start w:val="1"/>
      <w:numFmt w:val="decimal"/>
      <w:lvlText w:val="%7."/>
      <w:lvlJc w:val="left"/>
      <w:pPr>
        <w:ind w:left="5758" w:hanging="360"/>
      </w:pPr>
    </w:lvl>
    <w:lvl w:ilvl="7" w:tplc="DA546B66">
      <w:start w:val="1"/>
      <w:numFmt w:val="lowerLetter"/>
      <w:lvlText w:val="%8."/>
      <w:lvlJc w:val="left"/>
      <w:pPr>
        <w:ind w:left="6478" w:hanging="360"/>
      </w:pPr>
    </w:lvl>
    <w:lvl w:ilvl="8" w:tplc="A42EF430">
      <w:start w:val="1"/>
      <w:numFmt w:val="lowerRoman"/>
      <w:lvlText w:val="%9."/>
      <w:lvlJc w:val="right"/>
      <w:pPr>
        <w:ind w:left="719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80B"/>
    <w:rsid w:val="0038780B"/>
    <w:rsid w:val="005001C2"/>
    <w:rsid w:val="00D0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8780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878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8780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878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8780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878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8780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878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8780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878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8780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878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878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878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8780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878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8780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8780B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8780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8780B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8780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8780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8780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878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8780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878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8780B"/>
  </w:style>
  <w:style w:type="paragraph" w:customStyle="1" w:styleId="Footer">
    <w:name w:val="Footer"/>
    <w:basedOn w:val="a"/>
    <w:link w:val="CaptionChar"/>
    <w:uiPriority w:val="99"/>
    <w:unhideWhenUsed/>
    <w:rsid w:val="003878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8780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8780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8780B"/>
  </w:style>
  <w:style w:type="table" w:styleId="a9">
    <w:name w:val="Table Grid"/>
    <w:basedOn w:val="a1"/>
    <w:uiPriority w:val="59"/>
    <w:rsid w:val="003878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8780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8780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3878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3878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87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aa"/>
    <w:uiPriority w:val="99"/>
    <w:rsid w:val="0038780B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38780B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38780B"/>
    <w:rPr>
      <w:sz w:val="20"/>
    </w:rPr>
  </w:style>
  <w:style w:type="character" w:styleId="ad">
    <w:name w:val="endnote reference"/>
    <w:basedOn w:val="a0"/>
    <w:uiPriority w:val="99"/>
    <w:semiHidden/>
    <w:unhideWhenUsed/>
    <w:rsid w:val="0038780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8780B"/>
    <w:pPr>
      <w:spacing w:after="57"/>
    </w:pPr>
  </w:style>
  <w:style w:type="paragraph" w:styleId="21">
    <w:name w:val="toc 2"/>
    <w:basedOn w:val="a"/>
    <w:next w:val="a"/>
    <w:uiPriority w:val="39"/>
    <w:unhideWhenUsed/>
    <w:rsid w:val="0038780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8780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8780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8780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8780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8780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878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8780B"/>
    <w:pPr>
      <w:spacing w:after="57"/>
      <w:ind w:left="2268"/>
    </w:pPr>
  </w:style>
  <w:style w:type="paragraph" w:styleId="ae">
    <w:name w:val="TOC Heading"/>
    <w:uiPriority w:val="39"/>
    <w:unhideWhenUsed/>
    <w:rsid w:val="0038780B"/>
  </w:style>
  <w:style w:type="paragraph" w:styleId="af">
    <w:name w:val="table of figures"/>
    <w:basedOn w:val="a"/>
    <w:next w:val="a"/>
    <w:uiPriority w:val="99"/>
    <w:unhideWhenUsed/>
    <w:rsid w:val="0038780B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3878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0">
    <w:name w:val="Hyperlink"/>
    <w:basedOn w:val="a0"/>
    <w:uiPriority w:val="99"/>
    <w:unhideWhenUsed/>
    <w:rsid w:val="0038780B"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87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780B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99"/>
    <w:qFormat/>
    <w:rsid w:val="003878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footnote text"/>
    <w:basedOn w:val="a"/>
    <w:link w:val="af4"/>
    <w:uiPriority w:val="99"/>
    <w:semiHidden/>
    <w:unhideWhenUsed/>
    <w:rsid w:val="0038780B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a"/>
    <w:uiPriority w:val="99"/>
    <w:semiHidden/>
    <w:rsid w:val="0038780B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38780B"/>
    <w:rPr>
      <w:vertAlign w:val="superscript"/>
    </w:rPr>
  </w:style>
  <w:style w:type="paragraph" w:styleId="af6">
    <w:name w:val="No Spacing"/>
    <w:uiPriority w:val="1"/>
    <w:qFormat/>
    <w:rsid w:val="003878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Heading1"/>
    <w:uiPriority w:val="9"/>
    <w:rsid w:val="003878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doccaption">
    <w:name w:val="doccaption"/>
    <w:basedOn w:val="a0"/>
    <w:rsid w:val="00387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079F0DB-78AD-426F-BFD5-E511F44A1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3253</Words>
  <Characters>18546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Адм</cp:lastModifiedBy>
  <cp:revision>2</cp:revision>
  <cp:lastPrinted>2021-11-30T08:45:00Z</cp:lastPrinted>
  <dcterms:created xsi:type="dcterms:W3CDTF">2021-11-30T08:51:00Z</dcterms:created>
  <dcterms:modified xsi:type="dcterms:W3CDTF">2021-11-30T08:51:00Z</dcterms:modified>
</cp:coreProperties>
</file>